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5C" w:rsidRPr="007B4328" w:rsidRDefault="00FE655C" w:rsidP="007B4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bookmarkStart w:id="0" w:name="_GoBack"/>
      <w:bookmarkEnd w:id="0"/>
    </w:p>
    <w:p w:rsidR="00FE655C" w:rsidRPr="00FE655C" w:rsidRDefault="00FE655C" w:rsidP="00FE655C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E655C">
        <w:rPr>
          <w:rFonts w:ascii="Times New Roman" w:hAnsi="Times New Roman" w:cs="Times New Roman"/>
          <w:lang w:val="mn-MN"/>
        </w:rPr>
        <w:t xml:space="preserve">Аймгийн ИТХ-ын Тэргүүлэгчдийн </w:t>
      </w:r>
    </w:p>
    <w:p w:rsidR="00FE655C" w:rsidRPr="00FE655C" w:rsidRDefault="00FE655C" w:rsidP="00FE655C">
      <w:pPr>
        <w:spacing w:after="0" w:line="240" w:lineRule="auto"/>
        <w:jc w:val="right"/>
        <w:rPr>
          <w:rFonts w:ascii="Times New Roman" w:hAnsi="Times New Roman" w:cs="Times New Roman"/>
          <w:lang w:val="mn-MN"/>
        </w:rPr>
      </w:pPr>
      <w:r w:rsidRPr="00FE655C">
        <w:rPr>
          <w:rFonts w:ascii="Times New Roman" w:hAnsi="Times New Roman" w:cs="Times New Roman"/>
          <w:lang w:val="mn-MN"/>
        </w:rPr>
        <w:t xml:space="preserve">2017 оны 10 дугаар сарын 18-ны өдрийн </w:t>
      </w:r>
    </w:p>
    <w:p w:rsidR="00FE655C" w:rsidRPr="00FE655C" w:rsidRDefault="00ED32E8" w:rsidP="00FE655C">
      <w:pPr>
        <w:spacing w:after="0" w:line="240" w:lineRule="auto"/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113 </w:t>
      </w:r>
      <w:r w:rsidR="00FE655C" w:rsidRPr="00FE655C">
        <w:rPr>
          <w:rFonts w:ascii="Times New Roman" w:hAnsi="Times New Roman" w:cs="Times New Roman"/>
        </w:rPr>
        <w:t xml:space="preserve"> </w:t>
      </w:r>
      <w:r w:rsidR="00FE655C" w:rsidRPr="00FE655C">
        <w:rPr>
          <w:rFonts w:ascii="Times New Roman" w:hAnsi="Times New Roman" w:cs="Times New Roman"/>
          <w:lang w:val="mn-MN"/>
        </w:rPr>
        <w:t>дугаар тогтоолын хавсралт</w:t>
      </w:r>
    </w:p>
    <w:p w:rsidR="00FE655C" w:rsidRPr="00FE655C" w:rsidRDefault="00FE655C" w:rsidP="00DD0E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E4B" w:rsidRPr="00DF44A9" w:rsidRDefault="00637D79" w:rsidP="00637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</w:t>
      </w:r>
      <w:r w:rsidR="00DD0E4B" w:rsidRPr="00DF44A9">
        <w:rPr>
          <w:rFonts w:ascii="Times New Roman" w:hAnsi="Times New Roman" w:cs="Times New Roman"/>
          <w:b/>
          <w:sz w:val="24"/>
          <w:szCs w:val="24"/>
          <w:lang w:val="mn-MN"/>
        </w:rPr>
        <w:t xml:space="preserve">НИЙГМИЙН САЛБАРЫН БОЛОВСОН ХҮЧНИЙ  БОДЛОГЫГ 2017-2020 ОНД ХЭРЭГЖҮҮЛЭХ </w:t>
      </w:r>
    </w:p>
    <w:p w:rsidR="00DD0E4B" w:rsidRPr="00DF44A9" w:rsidRDefault="00DD0E4B" w:rsidP="00DD0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DF44A9">
        <w:rPr>
          <w:rFonts w:ascii="Times New Roman" w:hAnsi="Times New Roman" w:cs="Times New Roman"/>
          <w:b/>
          <w:sz w:val="24"/>
          <w:szCs w:val="24"/>
          <w:lang w:val="mn-MN"/>
        </w:rPr>
        <w:t xml:space="preserve">ҮЙЛ АЖИЛЛАГААНЫ </w:t>
      </w:r>
      <w:r w:rsidRPr="00AD49D2">
        <w:rPr>
          <w:rFonts w:ascii="Times New Roman" w:hAnsi="Times New Roman" w:cs="Times New Roman"/>
          <w:b/>
          <w:sz w:val="24"/>
          <w:szCs w:val="24"/>
          <w:lang w:val="mn-MN"/>
        </w:rPr>
        <w:t xml:space="preserve">II </w:t>
      </w:r>
      <w:r w:rsidR="00973B87">
        <w:rPr>
          <w:rFonts w:ascii="Times New Roman" w:hAnsi="Times New Roman" w:cs="Times New Roman"/>
          <w:b/>
          <w:sz w:val="24"/>
          <w:szCs w:val="24"/>
          <w:lang w:val="mn-MN"/>
        </w:rPr>
        <w:t>ДАХ</w:t>
      </w:r>
      <w:r w:rsidRPr="00DF44A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ҮЕ ШАТНЫ ТӨЛӨВЛӨГӨӨ</w:t>
      </w:r>
    </w:p>
    <w:p w:rsidR="00DD0E4B" w:rsidRDefault="00637D79" w:rsidP="00DD0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2017.10.18.</w:t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                          </w:t>
      </w:r>
      <w:r w:rsidR="00DD0E4B" w:rsidRPr="00DF44A9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 Зуунмод  хот</w:t>
      </w:r>
    </w:p>
    <w:p w:rsidR="00517C84" w:rsidRPr="008321EF" w:rsidRDefault="00517C84" w:rsidP="00517C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6"/>
        <w:gridCol w:w="2614"/>
        <w:gridCol w:w="1526"/>
        <w:gridCol w:w="2070"/>
        <w:gridCol w:w="1224"/>
        <w:gridCol w:w="936"/>
        <w:gridCol w:w="990"/>
        <w:gridCol w:w="1052"/>
        <w:gridCol w:w="1108"/>
        <w:gridCol w:w="1260"/>
      </w:tblGrid>
      <w:tr w:rsidR="00517C84" w:rsidRPr="00DB1944" w:rsidTr="00536E91">
        <w:trPr>
          <w:trHeight w:val="1110"/>
        </w:trPr>
        <w:tc>
          <w:tcPr>
            <w:tcW w:w="568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№</w:t>
            </w:r>
          </w:p>
        </w:tc>
        <w:tc>
          <w:tcPr>
            <w:tcW w:w="1416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Зорилт</w:t>
            </w:r>
          </w:p>
        </w:tc>
        <w:tc>
          <w:tcPr>
            <w:tcW w:w="2614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 xml:space="preserve">Хэрэгжүүлэх </w:t>
            </w:r>
            <w:r w:rsidRPr="00DB1944">
              <w:rPr>
                <w:rFonts w:ascii="Times New Roman" w:hAnsi="Times New Roman" w:cs="Times New Roman"/>
                <w:b/>
                <w:lang w:val="mn-MN"/>
              </w:rPr>
              <w:t>үйл ажиллагаа</w:t>
            </w:r>
          </w:p>
        </w:tc>
        <w:tc>
          <w:tcPr>
            <w:tcW w:w="1526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Суурь үзүүлэлт</w:t>
            </w:r>
          </w:p>
        </w:tc>
        <w:tc>
          <w:tcPr>
            <w:tcW w:w="2070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4202" w:type="dxa"/>
            <w:gridSpan w:val="4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Хүрэх түвшин,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үр дүн</w:t>
            </w:r>
          </w:p>
        </w:tc>
        <w:tc>
          <w:tcPr>
            <w:tcW w:w="1108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Хөрөнгийн эх үүсвэр, мөнгөн дүн /сая.төг/</w:t>
            </w:r>
          </w:p>
        </w:tc>
        <w:tc>
          <w:tcPr>
            <w:tcW w:w="1260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Хэрэгжүүлэх байгууллага</w:t>
            </w:r>
          </w:p>
        </w:tc>
      </w:tr>
      <w:tr w:rsidR="00517C84" w:rsidRPr="00DB1944" w:rsidTr="00536E91">
        <w:trPr>
          <w:trHeight w:val="270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614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52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5</w:t>
            </w:r>
          </w:p>
        </w:tc>
        <w:tc>
          <w:tcPr>
            <w:tcW w:w="110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260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</w:tr>
      <w:tr w:rsidR="00517C84" w:rsidRPr="00DB1944" w:rsidTr="00536E91">
        <w:tc>
          <w:tcPr>
            <w:tcW w:w="56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1</w:t>
            </w: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2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3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4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2017</w:t>
            </w:r>
          </w:p>
        </w:tc>
        <w:tc>
          <w:tcPr>
            <w:tcW w:w="93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2018</w:t>
            </w:r>
          </w:p>
        </w:tc>
        <w:tc>
          <w:tcPr>
            <w:tcW w:w="99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2019</w:t>
            </w:r>
          </w:p>
        </w:tc>
        <w:tc>
          <w:tcPr>
            <w:tcW w:w="1052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2020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6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7</w:t>
            </w:r>
          </w:p>
        </w:tc>
      </w:tr>
      <w:tr w:rsidR="00517C84" w:rsidRPr="00DB1944" w:rsidTr="00536E91">
        <w:trPr>
          <w:trHeight w:val="514"/>
        </w:trPr>
        <w:tc>
          <w:tcPr>
            <w:tcW w:w="568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1</w:t>
            </w:r>
          </w:p>
        </w:tc>
        <w:tc>
          <w:tcPr>
            <w:tcW w:w="1416" w:type="dxa"/>
            <w:vMerge w:val="restart"/>
            <w:vAlign w:val="center"/>
          </w:tcPr>
          <w:p w:rsidR="00517C84" w:rsidRPr="00DB1944" w:rsidRDefault="00517C84" w:rsidP="005536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n-MN"/>
              </w:rPr>
            </w:pPr>
            <w:r w:rsidRPr="00DB1944">
              <w:rPr>
                <w:rFonts w:ascii="Times New Roman" w:eastAsia="Calibri" w:hAnsi="Times New Roman" w:cs="Times New Roman"/>
                <w:lang w:val="mn-MN"/>
              </w:rPr>
              <w:t>Х</w:t>
            </w:r>
            <w:r w:rsidRPr="00DB1944">
              <w:rPr>
                <w:rFonts w:ascii="Times New Roman" w:eastAsia="Calibri" w:hAnsi="Times New Roman" w:cs="Times New Roman"/>
              </w:rPr>
              <w:t>үний</w:t>
            </w:r>
            <w:r w:rsidR="00D73076" w:rsidRPr="00DB1944">
              <w:rPr>
                <w:rFonts w:ascii="Times New Roman" w:eastAsia="Calibri" w:hAnsi="Times New Roman" w:cs="Times New Roman"/>
                <w:lang w:val="mn-MN"/>
              </w:rPr>
              <w:t xml:space="preserve"> </w:t>
            </w:r>
            <w:r w:rsidRPr="00DB1944">
              <w:rPr>
                <w:rFonts w:ascii="Times New Roman" w:eastAsia="Calibri" w:hAnsi="Times New Roman" w:cs="Times New Roman"/>
              </w:rPr>
              <w:t>нөөцийн</w:t>
            </w:r>
            <w:r w:rsidR="00D73076" w:rsidRPr="00DB1944">
              <w:rPr>
                <w:rFonts w:ascii="Times New Roman" w:eastAsia="Calibri" w:hAnsi="Times New Roman" w:cs="Times New Roman"/>
                <w:lang w:val="mn-MN"/>
              </w:rPr>
              <w:t xml:space="preserve"> </w:t>
            </w:r>
            <w:r w:rsidRPr="00DB1944">
              <w:rPr>
                <w:rFonts w:ascii="Times New Roman" w:eastAsia="Calibri" w:hAnsi="Times New Roman" w:cs="Times New Roman"/>
              </w:rPr>
              <w:t>удирдлаг</w:t>
            </w:r>
            <w:r w:rsidRPr="00DB1944">
              <w:rPr>
                <w:rFonts w:ascii="Times New Roman" w:eastAsia="Calibri" w:hAnsi="Times New Roman" w:cs="Times New Roman"/>
                <w:lang w:val="mn-MN"/>
              </w:rPr>
              <w:t xml:space="preserve">ын   менежментийг </w:t>
            </w:r>
            <w:r w:rsidRPr="00DB1944">
              <w:rPr>
                <w:rFonts w:ascii="Times New Roman" w:eastAsia="Calibri" w:hAnsi="Times New Roman" w:cs="Times New Roman"/>
              </w:rPr>
              <w:t>боловсронгуй</w:t>
            </w:r>
            <w:r w:rsidR="00D73076" w:rsidRPr="00DB1944">
              <w:rPr>
                <w:rFonts w:ascii="Times New Roman" w:eastAsia="Calibri" w:hAnsi="Times New Roman" w:cs="Times New Roman"/>
                <w:lang w:val="mn-MN"/>
              </w:rPr>
              <w:t xml:space="preserve"> </w:t>
            </w:r>
            <w:r w:rsidRPr="00DB1944">
              <w:rPr>
                <w:rFonts w:ascii="Times New Roman" w:eastAsia="Calibri" w:hAnsi="Times New Roman" w:cs="Times New Roman"/>
              </w:rPr>
              <w:t>болго</w:t>
            </w:r>
            <w:r w:rsidRPr="00DB1944">
              <w:rPr>
                <w:rFonts w:ascii="Times New Roman" w:eastAsia="Calibri" w:hAnsi="Times New Roman" w:cs="Times New Roman"/>
                <w:lang w:val="mn-MN"/>
              </w:rPr>
              <w:t xml:space="preserve">ж, </w:t>
            </w:r>
            <w:r w:rsidRPr="00DB1944">
              <w:rPr>
                <w:rFonts w:ascii="Times New Roman" w:eastAsia="Calibri" w:hAnsi="Times New Roman" w:cs="Times New Roman"/>
              </w:rPr>
              <w:t>урамшууллын</w:t>
            </w:r>
            <w:r w:rsidR="00D73076" w:rsidRPr="00DB1944">
              <w:rPr>
                <w:rFonts w:ascii="Times New Roman" w:eastAsia="Calibri" w:hAnsi="Times New Roman" w:cs="Times New Roman"/>
                <w:lang w:val="mn-MN"/>
              </w:rPr>
              <w:t xml:space="preserve"> </w:t>
            </w:r>
            <w:r w:rsidRPr="00DB1944">
              <w:rPr>
                <w:rFonts w:ascii="Times New Roman" w:eastAsia="Calibri" w:hAnsi="Times New Roman" w:cs="Times New Roman"/>
                <w:lang w:val="mn-MN"/>
              </w:rPr>
              <w:t>механизмыг бий болгоно.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1.1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Нийгмийн салбарын боловсон хүчний хэрэгцээ, нөхөн хангалтын тооцоо судалгааг 3</w:t>
            </w:r>
            <w:r w:rsidR="00177801" w:rsidRPr="00DB1944">
              <w:rPr>
                <w:rFonts w:ascii="Times New Roman" w:hAnsi="Times New Roman" w:cs="Times New Roman"/>
                <w:lang w:val="mn-MN"/>
              </w:rPr>
              <w:t>, 5 жилээр  нарийвчлан гаргаж</w:t>
            </w:r>
            <w:r w:rsidRPr="00DB1944">
              <w:rPr>
                <w:rFonts w:ascii="Times New Roman" w:hAnsi="Times New Roman" w:cs="Times New Roman"/>
                <w:lang w:val="mn-MN"/>
              </w:rPr>
              <w:t>, х</w:t>
            </w:r>
            <w:r w:rsidRPr="00DB1944">
              <w:rPr>
                <w:rFonts w:ascii="Times New Roman" w:eastAsia="Calibri" w:hAnsi="Times New Roman" w:cs="Times New Roman"/>
                <w:lang w:val="mn-MN"/>
              </w:rPr>
              <w:t>үний нөөцийн мэдээллийн сантай болж, түүний үр дүнд тогтмол хяналт шинжилгээ хийнэ.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Нөхөн хангалтын судалгаа-1</w:t>
            </w:r>
          </w:p>
        </w:tc>
        <w:tc>
          <w:tcPr>
            <w:tcW w:w="2070" w:type="dxa"/>
            <w:vAlign w:val="center"/>
          </w:tcPr>
          <w:p w:rsidR="00517C84" w:rsidRPr="00DB1944" w:rsidRDefault="003A0DCA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-</w:t>
            </w:r>
            <w:r w:rsidR="00517C84" w:rsidRPr="00DB1944">
              <w:rPr>
                <w:rFonts w:ascii="Times New Roman" w:hAnsi="Times New Roman" w:cs="Times New Roman"/>
                <w:lang w:val="mn-MN"/>
              </w:rPr>
              <w:t>Судалгаа</w:t>
            </w:r>
            <w:r w:rsidR="00177801" w:rsidRPr="00DB1944">
              <w:rPr>
                <w:rFonts w:ascii="Times New Roman" w:hAnsi="Times New Roman" w:cs="Times New Roman"/>
                <w:lang w:val="mn-MN"/>
              </w:rPr>
              <w:t>,мэдээллийн сантай болсон</w:t>
            </w:r>
            <w:r w:rsidR="00517C84" w:rsidRPr="00DB1944">
              <w:rPr>
                <w:rFonts w:ascii="Times New Roman" w:hAnsi="Times New Roman" w:cs="Times New Roman"/>
                <w:lang w:val="mn-MN"/>
              </w:rPr>
              <w:t xml:space="preserve"> байна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-</w:t>
            </w:r>
            <w:r w:rsidRPr="00DB1944">
              <w:rPr>
                <w:rFonts w:ascii="Times New Roman" w:hAnsi="Times New Roman" w:cs="Times New Roman"/>
                <w:lang w:val="mn-MN"/>
              </w:rPr>
              <w:t>Нөхөн хангалтад жил бүр хяналт шинжилгээ хий</w:t>
            </w:r>
            <w:r w:rsidR="00177801" w:rsidRPr="00DB1944">
              <w:rPr>
                <w:rFonts w:ascii="Times New Roman" w:hAnsi="Times New Roman" w:cs="Times New Roman"/>
                <w:lang w:val="mn-MN"/>
              </w:rPr>
              <w:t>ж,баяжилт хийгд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сэн байна. 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Боловсон хүчний хэрэгцээ,  нөхөн хангалтын бодит мэдээллийн сантай болно</w:t>
            </w:r>
          </w:p>
        </w:tc>
        <w:tc>
          <w:tcPr>
            <w:tcW w:w="936" w:type="dxa"/>
          </w:tcPr>
          <w:p w:rsidR="00517C84" w:rsidRPr="00DB1944" w:rsidRDefault="001F697C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Мэдээллийн санг баяжуулсан байна</w:t>
            </w:r>
          </w:p>
        </w:tc>
        <w:tc>
          <w:tcPr>
            <w:tcW w:w="990" w:type="dxa"/>
          </w:tcPr>
          <w:p w:rsidR="00517C84" w:rsidRPr="00DB1944" w:rsidRDefault="001F697C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Мэдээллийн санг баяжуулсан байна </w:t>
            </w:r>
          </w:p>
        </w:tc>
        <w:tc>
          <w:tcPr>
            <w:tcW w:w="1052" w:type="dxa"/>
          </w:tcPr>
          <w:p w:rsidR="00517C84" w:rsidRPr="00DB1944" w:rsidRDefault="001F697C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Мэдээллийн санг баяжуулсан байна.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-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НБХ, БСУГ, ЭМГ,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Сумдын ЗДТГ</w:t>
            </w:r>
          </w:p>
        </w:tc>
      </w:tr>
      <w:tr w:rsidR="00517C84" w:rsidRPr="00DB1944" w:rsidTr="00536E91">
        <w:trPr>
          <w:trHeight w:val="513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 xml:space="preserve">1.2 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Эрүүл мэндийн салбарт 5 ба түүнээс дээш жил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тогт</w:t>
            </w:r>
            <w:r w:rsidR="00D73076" w:rsidRPr="00DB1944">
              <w:rPr>
                <w:rFonts w:ascii="Times New Roman" w:hAnsi="Times New Roman" w:cs="Times New Roman"/>
                <w:lang w:val="mn-MN"/>
              </w:rPr>
              <w:t>вортой удирдах албан тушаалд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ажиллаж буй эмч, эмнэлгийн мэргэжилтнүүдийг  удирдлагын чиглэлээр мэргэшүүлэх сургалтад хамруулна.</w:t>
            </w:r>
            <w:r w:rsidR="005F7809" w:rsidRPr="00DB1944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6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Удирдлагын чиглэлээр мэргэшсэн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эрүүл мэндийн төвийн эрхлэгчийн тоо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1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2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2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2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ОНТ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15 сая</w:t>
            </w:r>
          </w:p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Cambria" w:hAnsi="Cambria" w:cs="Cambria"/>
                <w:lang w:val="mn-MN"/>
              </w:rPr>
              <w:lastRenderedPageBreak/>
              <w:t xml:space="preserve">Аймаг, Сумын Засаг </w:t>
            </w:r>
            <w:r w:rsidRPr="00DB1944">
              <w:rPr>
                <w:rFonts w:ascii="Cambria" w:hAnsi="Cambria" w:cs="Cambria"/>
                <w:lang w:val="mn-MN"/>
              </w:rPr>
              <w:lastRenderedPageBreak/>
              <w:t>даргын тамгын газар</w:t>
            </w:r>
          </w:p>
        </w:tc>
      </w:tr>
      <w:tr w:rsidR="00517C84" w:rsidRPr="00DB1944" w:rsidTr="00536E91">
        <w:trPr>
          <w:trHeight w:val="563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 xml:space="preserve">1.3 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“ </w:t>
            </w:r>
            <w:r w:rsidRPr="00DB1944">
              <w:rPr>
                <w:rFonts w:ascii="Times New Roman" w:hAnsi="Times New Roman" w:cs="Times New Roman"/>
                <w:b/>
                <w:lang w:val="mn-MN"/>
              </w:rPr>
              <w:t>Соёлын төв-Чанартай үйлчилгээ</w:t>
            </w:r>
            <w:r w:rsidRPr="00DB1944">
              <w:rPr>
                <w:rFonts w:ascii="Times New Roman" w:hAnsi="Times New Roman" w:cs="Times New Roman"/>
                <w:lang w:val="mn-MN"/>
              </w:rPr>
              <w:t>” болзолт уралдааныг  зарлаж үр дүнг тооцон ажиллана.</w:t>
            </w:r>
            <w:r w:rsidRPr="00DB1944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Батсүмбэр сум 2 удаа</w:t>
            </w:r>
          </w:p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70" w:type="dxa"/>
            <w:vAlign w:val="center"/>
          </w:tcPr>
          <w:p w:rsidR="00517C84" w:rsidRPr="00DB1944" w:rsidRDefault="0080636E" w:rsidP="0080636E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Уралдааны болзлыг боловсруулж 2 жил тутамд ш</w:t>
            </w:r>
            <w:r w:rsidR="00517C84" w:rsidRPr="00DB1944">
              <w:rPr>
                <w:rFonts w:ascii="Times New Roman" w:hAnsi="Times New Roman" w:cs="Times New Roman"/>
                <w:lang w:val="mn-MN"/>
              </w:rPr>
              <w:t>алгаруулсан байна</w:t>
            </w:r>
          </w:p>
        </w:tc>
        <w:tc>
          <w:tcPr>
            <w:tcW w:w="1224" w:type="dxa"/>
            <w:vAlign w:val="center"/>
          </w:tcPr>
          <w:p w:rsidR="00517C84" w:rsidRPr="00DB1944" w:rsidRDefault="0080636E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Болзол боловсруулна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СТөв-3</w:t>
            </w:r>
          </w:p>
        </w:tc>
        <w:tc>
          <w:tcPr>
            <w:tcW w:w="990" w:type="dxa"/>
          </w:tcPr>
          <w:p w:rsidR="00517C84" w:rsidRPr="00DB1944" w:rsidRDefault="0080636E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СТөв-3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ОНТ-3,6 сая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НБХ</w:t>
            </w:r>
          </w:p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БСУГ</w:t>
            </w:r>
          </w:p>
        </w:tc>
      </w:tr>
      <w:tr w:rsidR="00517C84" w:rsidRPr="00DB1944" w:rsidTr="00536E91">
        <w:trPr>
          <w:trHeight w:val="362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1.4</w:t>
            </w:r>
            <w:r w:rsidR="00674F46" w:rsidRPr="00DB1944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Pr="00DB1944">
              <w:rPr>
                <w:rFonts w:ascii="Times New Roman" w:hAnsi="Times New Roman" w:cs="Times New Roman"/>
                <w:lang w:val="mn-MN"/>
              </w:rPr>
              <w:t>Олон улсын болон улс, аймгийн хэмжээний томоохон тэмцээн уралдаанд өөрөө болон шавь нар нь амжилттай оролцож эхний 3 байрт шалгарсан багш ажилчдыг алдаршуулж,</w:t>
            </w:r>
            <w:r w:rsidR="005F7809" w:rsidRPr="00DB194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DB1944">
              <w:rPr>
                <w:rFonts w:ascii="Times New Roman" w:hAnsi="Times New Roman" w:cs="Times New Roman"/>
                <w:lang w:val="mn-MN"/>
              </w:rPr>
              <w:t>урамшуулах ажлыг аймаг, сумдад зохион байгуулна.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</w:rPr>
              <w:t xml:space="preserve">2017 </w:t>
            </w:r>
            <w:r w:rsidRPr="00DB1944">
              <w:rPr>
                <w:rFonts w:ascii="Times New Roman" w:hAnsi="Times New Roman" w:cs="Times New Roman"/>
                <w:lang w:val="mn-MN"/>
              </w:rPr>
              <w:t>онд 6 багш 4,0 сая</w:t>
            </w:r>
          </w:p>
        </w:tc>
        <w:tc>
          <w:tcPr>
            <w:tcW w:w="2070" w:type="dxa"/>
            <w:vAlign w:val="center"/>
          </w:tcPr>
          <w:p w:rsidR="00517C84" w:rsidRPr="00DB1944" w:rsidRDefault="00674F46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Тухайн жилд амжилт гаргасан багш,сурагч</w:t>
            </w:r>
            <w:r w:rsidR="00517C84" w:rsidRPr="00DB1944">
              <w:rPr>
                <w:rFonts w:ascii="Times New Roman" w:hAnsi="Times New Roman" w:cs="Times New Roman"/>
                <w:lang w:val="mn-MN"/>
              </w:rPr>
              <w:t>ийн тоо</w:t>
            </w:r>
            <w:r w:rsidRPr="00DB1944">
              <w:rPr>
                <w:rFonts w:ascii="Times New Roman" w:hAnsi="Times New Roman" w:cs="Times New Roman"/>
                <w:lang w:val="mn-MN"/>
              </w:rPr>
              <w:t>,өссөн дүнгээр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4-6 сая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НБХ, 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БСУГ,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Сумдын ЗД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ЕБС-иуд</w:t>
            </w:r>
          </w:p>
        </w:tc>
      </w:tr>
      <w:tr w:rsidR="00517C84" w:rsidRPr="00DB1944" w:rsidTr="00536E91">
        <w:trPr>
          <w:trHeight w:val="476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1.5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Нийгмийн салбарын байгууллагуудын шинэ</w:t>
            </w:r>
            <w:r w:rsidR="005F7809" w:rsidRPr="00DB1944">
              <w:rPr>
                <w:rFonts w:ascii="Times New Roman" w:hAnsi="Times New Roman" w:cs="Times New Roman"/>
                <w:lang w:val="mn-MN"/>
              </w:rPr>
              <w:t>,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залуу удирдах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боловсон хүчнийг сургах, дадлагажуулах ажлыг зохион байгуулна.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СӨБ-13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ЕБС-21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ЕБС-ийн сургалтын менежер-24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ЭМТ-</w:t>
            </w:r>
            <w:r w:rsidRPr="00DB1944">
              <w:rPr>
                <w:rFonts w:ascii="Times New Roman" w:hAnsi="Times New Roman" w:cs="Times New Roman"/>
              </w:rPr>
              <w:t>15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СТ-ийн эрхлэгч-</w:t>
            </w:r>
            <w:r w:rsidRPr="00DB1944">
              <w:rPr>
                <w:rFonts w:ascii="Times New Roman" w:hAnsi="Times New Roman" w:cs="Times New Roman"/>
              </w:rPr>
              <w:t>12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 xml:space="preserve">Залуу боловсон хүчнийг сургаж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дадлагажуулса</w:t>
            </w: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н тоо 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DB1944">
              <w:rPr>
                <w:rFonts w:ascii="Times New Roman" w:hAnsi="Times New Roman" w:cs="Times New Roman"/>
                <w:highlight w:val="yellow"/>
                <w:lang w:val="mn-MN"/>
              </w:rPr>
              <w:lastRenderedPageBreak/>
              <w:t xml:space="preserve"> </w:t>
            </w:r>
            <w:r w:rsidRPr="00DB1944">
              <w:rPr>
                <w:rFonts w:ascii="Times New Roman" w:hAnsi="Times New Roman" w:cs="Times New Roman"/>
                <w:lang w:val="mn-MN"/>
              </w:rPr>
              <w:t>100%</w:t>
            </w:r>
          </w:p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100%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100%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100%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ОНТ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НБХ, Нийгмийн салбарын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байгууллагууд, Сумдын ЗДТГ</w:t>
            </w:r>
          </w:p>
        </w:tc>
      </w:tr>
      <w:tr w:rsidR="00517C84" w:rsidRPr="00DB1944" w:rsidTr="00536E91">
        <w:trPr>
          <w:trHeight w:val="1850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1.6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Эмнэлгийн мэргэжилтэнд соёлтой харилцаа, эерэг хандлага, ёс зүйн урамшуулал олгох, хариуцлага тооцох журмын хэрэгжилтийг хангаж ажиллана.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0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 Журам боловсруулсан байна</w:t>
            </w: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 Журмын хэрэгжилтийн хувь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30</w:t>
            </w:r>
            <w:r w:rsidRPr="00DB19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50%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70%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90%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ЭМГ, 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АНЭ, СЭМТ, ӨЭМТ</w:t>
            </w:r>
          </w:p>
        </w:tc>
      </w:tr>
      <w:tr w:rsidR="00517C84" w:rsidRPr="00DB1944" w:rsidTr="00536E91">
        <w:trPr>
          <w:trHeight w:val="476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1.7  МУБИС болон АШУҮИС, СУИС төгсөгч аймгийн харьяат оюутнуудын судалгааг нарийвчлан гаргаж, багшлах эрхийн шалгалтад тэнцсэн, эмчлэх эрхийн лизензтэй төгсөгчдийг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БСУГ, ЭМГ-т бүртгэн сонгон шалгаруулалтад оруулж багш, эмч, соёлын мэргэжилтэн дутагдалтай  сумд руу хуваарилах, нөөцөд бүртгэх ажлыг зохион байгуулна.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-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Судалгаа мэдээллийн сантай болсон байна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Сонгон шалгаруулалтыг зохион байгуулж,нөөцөд бүртгэх, хуваарилах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ажил хийсэн байна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Судалгаа мэдээллийн сан</w:t>
            </w:r>
            <w:r w:rsidR="00536E91" w:rsidRPr="00DB1944">
              <w:rPr>
                <w:rFonts w:ascii="Times New Roman" w:hAnsi="Times New Roman" w:cs="Times New Roman"/>
                <w:lang w:val="mn-MN"/>
              </w:rPr>
              <w:t>тай болсон байна.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100%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-100%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100%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БСУГ</w:t>
            </w:r>
          </w:p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ЭМГ</w:t>
            </w:r>
          </w:p>
          <w:p w:rsidR="00536E91" w:rsidRPr="00DB1944" w:rsidRDefault="00536E91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СТ</w:t>
            </w:r>
          </w:p>
          <w:p w:rsidR="00536E91" w:rsidRPr="00DB1944" w:rsidRDefault="00536E91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НБХ</w:t>
            </w:r>
          </w:p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517C84" w:rsidRPr="00DB1944" w:rsidTr="00536E91">
        <w:trPr>
          <w:trHeight w:val="476"/>
        </w:trPr>
        <w:tc>
          <w:tcPr>
            <w:tcW w:w="56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EC4AE9" w:rsidRDefault="00090442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EC4AE9">
              <w:rPr>
                <w:rFonts w:ascii="Times New Roman" w:hAnsi="Times New Roman" w:cs="Times New Roman"/>
                <w:lang w:val="mn-MN"/>
              </w:rPr>
              <w:t xml:space="preserve">1.8. </w:t>
            </w:r>
            <w:r w:rsidR="00517C84" w:rsidRPr="00EC4AE9">
              <w:rPr>
                <w:rFonts w:ascii="Times New Roman" w:hAnsi="Times New Roman" w:cs="Times New Roman"/>
                <w:lang w:val="mn-MN"/>
              </w:rPr>
              <w:t>ЕБС-ийн сурагчдаас Орон нутгийн нийгмийн салбарт дутагдалтай байгаа мэргэжлийн чиглэ</w:t>
            </w:r>
            <w:r w:rsidRPr="00EC4AE9">
              <w:rPr>
                <w:rFonts w:ascii="Times New Roman" w:hAnsi="Times New Roman" w:cs="Times New Roman"/>
                <w:lang w:val="mn-MN"/>
              </w:rPr>
              <w:t>лээр элсэлтийн ерөнхий шалгалта</w:t>
            </w:r>
            <w:r w:rsidR="00517C84" w:rsidRPr="00EC4AE9">
              <w:rPr>
                <w:rFonts w:ascii="Times New Roman" w:hAnsi="Times New Roman" w:cs="Times New Roman"/>
                <w:lang w:val="mn-MN"/>
              </w:rPr>
              <w:t>д бэлдэх, багш нарыг чадавхжуулах</w:t>
            </w:r>
            <w:r w:rsidRPr="00EC4AE9">
              <w:rPr>
                <w:rFonts w:ascii="Times New Roman" w:hAnsi="Times New Roman" w:cs="Times New Roman"/>
                <w:lang w:val="mn-MN"/>
              </w:rPr>
              <w:t xml:space="preserve"> ажлыг зохион байгуулна.</w:t>
            </w:r>
          </w:p>
        </w:tc>
        <w:tc>
          <w:tcPr>
            <w:tcW w:w="1526" w:type="dxa"/>
            <w:vAlign w:val="center"/>
          </w:tcPr>
          <w:p w:rsidR="00517C84" w:rsidRPr="00EC4AE9" w:rsidRDefault="00090442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EC4AE9">
              <w:rPr>
                <w:rFonts w:ascii="Times New Roman" w:hAnsi="Times New Roman" w:cs="Times New Roman"/>
                <w:lang w:val="mn-MN"/>
              </w:rPr>
              <w:t>Их эмч</w:t>
            </w:r>
          </w:p>
          <w:p w:rsidR="00090442" w:rsidRPr="00EC4AE9" w:rsidRDefault="00090442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EC4AE9">
              <w:rPr>
                <w:rFonts w:ascii="Times New Roman" w:hAnsi="Times New Roman" w:cs="Times New Roman"/>
                <w:lang w:val="mn-MN"/>
              </w:rPr>
              <w:t>Сувилагч</w:t>
            </w:r>
          </w:p>
          <w:p w:rsidR="00090442" w:rsidRPr="00EC4AE9" w:rsidRDefault="00090442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EC4AE9">
              <w:rPr>
                <w:rFonts w:ascii="Times New Roman" w:hAnsi="Times New Roman" w:cs="Times New Roman"/>
                <w:lang w:val="mn-MN"/>
              </w:rPr>
              <w:t>Хөгжмийн багш</w:t>
            </w:r>
          </w:p>
          <w:p w:rsidR="00207C81" w:rsidRPr="00EC4AE9" w:rsidRDefault="00207C81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EC4AE9">
              <w:rPr>
                <w:rFonts w:ascii="Times New Roman" w:hAnsi="Times New Roman" w:cs="Times New Roman"/>
                <w:lang w:val="mn-MN"/>
              </w:rPr>
              <w:t>Бүжгийн багш</w:t>
            </w:r>
          </w:p>
          <w:p w:rsidR="00090442" w:rsidRPr="00EC4AE9" w:rsidRDefault="00090442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70" w:type="dxa"/>
            <w:vAlign w:val="center"/>
          </w:tcPr>
          <w:p w:rsidR="00517C84" w:rsidRPr="00DB1944" w:rsidRDefault="00090442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Хими,биологи, гадаад хэл, нийгмийн ухаан, ур чадварын чиглэлээр ЭЕШ-д бэлдэх, хичээл зааж буй багш нарыг чадваржуулах сургалтыг зохион байгуулсан байна.</w:t>
            </w:r>
          </w:p>
        </w:tc>
        <w:tc>
          <w:tcPr>
            <w:tcW w:w="1224" w:type="dxa"/>
            <w:vAlign w:val="center"/>
          </w:tcPr>
          <w:p w:rsidR="00517C84" w:rsidRPr="00DB1944" w:rsidRDefault="00090442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ЭЕШ-д амжиллтай бэлдэх чиглэлээр онол дадлагын сургалт семинарыг аймагт зохион байгуулсан байна.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090442" w:rsidRPr="00DB1944" w:rsidRDefault="00090442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990" w:type="dxa"/>
          </w:tcPr>
          <w:p w:rsidR="00517C84" w:rsidRPr="00DB1944" w:rsidRDefault="00090442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052" w:type="dxa"/>
          </w:tcPr>
          <w:p w:rsidR="00517C84" w:rsidRPr="00DB1944" w:rsidRDefault="00090442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108" w:type="dxa"/>
            <w:vAlign w:val="center"/>
          </w:tcPr>
          <w:p w:rsidR="00517C84" w:rsidRPr="00DB1944" w:rsidRDefault="00090442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</w:tc>
        <w:tc>
          <w:tcPr>
            <w:tcW w:w="1260" w:type="dxa"/>
            <w:vAlign w:val="center"/>
          </w:tcPr>
          <w:p w:rsidR="00517C84" w:rsidRPr="00DB1944" w:rsidRDefault="00090442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БСУГ</w:t>
            </w:r>
          </w:p>
          <w:p w:rsidR="00090442" w:rsidRPr="00DB1944" w:rsidRDefault="00090442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ЕБС-иуд</w:t>
            </w:r>
          </w:p>
        </w:tc>
      </w:tr>
      <w:tr w:rsidR="00517C84" w:rsidRPr="00DB1944" w:rsidTr="00536E91">
        <w:trPr>
          <w:trHeight w:val="1920"/>
        </w:trPr>
        <w:tc>
          <w:tcPr>
            <w:tcW w:w="568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17C84" w:rsidRPr="00DB1944" w:rsidRDefault="00517C84" w:rsidP="0055362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  <w:r w:rsidRPr="00DB1944">
              <w:rPr>
                <w:rFonts w:ascii="Times New Roman" w:eastAsia="Calibri" w:hAnsi="Times New Roman" w:cs="Times New Roman"/>
                <w:lang w:val="mn-MN"/>
              </w:rPr>
              <w:t>Нийгмийн үйлчилгээний хэрэгцээг хангаса</w:t>
            </w:r>
            <w:r w:rsidRPr="00DB1944">
              <w:rPr>
                <w:rFonts w:ascii="Times New Roman" w:eastAsia="Calibri" w:hAnsi="Times New Roman" w:cs="Times New Roman"/>
                <w:lang w:val="mn-MN"/>
              </w:rPr>
              <w:lastRenderedPageBreak/>
              <w:t>н чадварлаг боловсон хүчинтэй болно.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lastRenderedPageBreak/>
              <w:t>2.1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Орон нутгаас анагаах ухааны чиглэлээр суралцаж буй  оюутнууд, төрөлжсөн нарийн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мэргэжлийн эмч нарыг орон нутагтаа ажиллах нөхцөлтэй санхүүгийн дэмжлэг үзүүлэх,  сургах гэрээ байгуулан, тогтвор суурьшилтай ажиллах боломжийг бүрдүүлж их эмчийн хангалтыг нэмэгдүүлнэ.</w:t>
            </w:r>
          </w:p>
        </w:tc>
        <w:tc>
          <w:tcPr>
            <w:tcW w:w="1526" w:type="dxa"/>
            <w:vMerge w:val="restart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0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 Санхүүгийн дэмжлэг үзүүлсэн оюутны тоо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3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52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35 сая</w:t>
            </w:r>
          </w:p>
        </w:tc>
        <w:tc>
          <w:tcPr>
            <w:tcW w:w="1260" w:type="dxa"/>
            <w:vMerge w:val="restart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АЗДТГ СЭМТ</w:t>
            </w:r>
          </w:p>
        </w:tc>
      </w:tr>
      <w:tr w:rsidR="00517C84" w:rsidRPr="00DB1944" w:rsidTr="00536E91">
        <w:trPr>
          <w:trHeight w:val="2205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mn-MN"/>
              </w:rPr>
            </w:pPr>
          </w:p>
        </w:tc>
        <w:tc>
          <w:tcPr>
            <w:tcW w:w="1526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 Гэрээгээр сурсан эмчийн тоо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3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99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052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108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</w:tc>
        <w:tc>
          <w:tcPr>
            <w:tcW w:w="1260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</w:tc>
      </w:tr>
      <w:tr w:rsidR="00517C84" w:rsidRPr="00DB1944" w:rsidTr="004C6B7E">
        <w:trPr>
          <w:trHeight w:val="2484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2.2</w:t>
            </w:r>
            <w:r w:rsidRPr="00DB1944">
              <w:rPr>
                <w:rFonts w:ascii="Times New Roman" w:eastAsia="Times New Roman" w:hAnsi="Times New Roman" w:cs="Times New Roman"/>
                <w:lang w:val="mn-MN"/>
              </w:rPr>
              <w:t xml:space="preserve"> Нийгмийн салбарт ажиллагсдыг орон нутагт тогтвор суурьшилтай ажиллахад орон сууцны зээлд хамрагдах болон газар эзэмшүүлэхэд </w:t>
            </w:r>
            <w:r w:rsidR="005F7809" w:rsidRPr="00DB1944">
              <w:rPr>
                <w:rFonts w:ascii="Times New Roman" w:eastAsia="Times New Roman" w:hAnsi="Times New Roman" w:cs="Times New Roman"/>
                <w:lang w:val="mn-MN"/>
              </w:rPr>
              <w:t xml:space="preserve">сумдын удирдлага </w:t>
            </w:r>
            <w:r w:rsidRPr="00DB1944">
              <w:rPr>
                <w:rFonts w:ascii="Times New Roman" w:eastAsia="Times New Roman" w:hAnsi="Times New Roman" w:cs="Times New Roman"/>
                <w:lang w:val="mn-MN"/>
              </w:rPr>
              <w:t>дэмжлэг үзүүлнэ.</w:t>
            </w:r>
          </w:p>
        </w:tc>
        <w:tc>
          <w:tcPr>
            <w:tcW w:w="1526" w:type="dxa"/>
          </w:tcPr>
          <w:p w:rsidR="00517C84" w:rsidRPr="00DB1944" w:rsidRDefault="00DB1944" w:rsidP="004C6B7E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br/>
            </w:r>
            <w:r w:rsidR="00517C84" w:rsidRPr="00DB1944">
              <w:rPr>
                <w:rFonts w:ascii="Times New Roman" w:hAnsi="Times New Roman" w:cs="Times New Roman"/>
                <w:lang w:val="mn-MN"/>
              </w:rPr>
              <w:t>ЕБС-17</w:t>
            </w:r>
            <w:r w:rsidR="00A439E5" w:rsidRPr="00DB1944">
              <w:rPr>
                <w:rFonts w:ascii="Times New Roman" w:hAnsi="Times New Roman" w:cs="Times New Roman"/>
              </w:rPr>
              <w:br/>
            </w:r>
            <w:r w:rsidR="00A439E5" w:rsidRPr="00DB1944">
              <w:rPr>
                <w:rFonts w:ascii="Times New Roman" w:hAnsi="Times New Roman" w:cs="Times New Roman"/>
                <w:lang w:val="mn-MN"/>
              </w:rPr>
              <w:t>СӨБ-</w:t>
            </w:r>
            <w:r w:rsidR="00972B9D" w:rsidRPr="00DB1944">
              <w:rPr>
                <w:rFonts w:ascii="Times New Roman" w:hAnsi="Times New Roman" w:cs="Times New Roman"/>
                <w:lang w:val="mn-MN"/>
              </w:rPr>
              <w:t>10</w:t>
            </w:r>
            <w:r w:rsidR="00A439E5" w:rsidRPr="00DB1944">
              <w:rPr>
                <w:rFonts w:ascii="Times New Roman" w:hAnsi="Times New Roman" w:cs="Times New Roman"/>
                <w:lang w:val="mn-MN"/>
              </w:rPr>
              <w:br/>
              <w:t>Соёл-2</w:t>
            </w:r>
            <w:r w:rsidR="00A439E5" w:rsidRPr="00DB1944">
              <w:rPr>
                <w:rFonts w:ascii="Times New Roman" w:hAnsi="Times New Roman" w:cs="Times New Roman"/>
                <w:lang w:val="mn-MN"/>
              </w:rPr>
              <w:br/>
            </w:r>
            <w:r w:rsidR="00517C84" w:rsidRPr="00DB1944">
              <w:rPr>
                <w:rFonts w:ascii="Times New Roman" w:hAnsi="Times New Roman" w:cs="Times New Roman"/>
                <w:lang w:val="mn-MN"/>
              </w:rPr>
              <w:t>ЭМС-263</w:t>
            </w:r>
          </w:p>
          <w:p w:rsidR="004C6B7E" w:rsidRPr="00DB1944" w:rsidRDefault="004C6B7E" w:rsidP="004C6B7E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Орон сууцтай болсон  албан хаагчдын тоо</w:t>
            </w:r>
          </w:p>
          <w:p w:rsidR="00A57058" w:rsidRPr="00DB1944" w:rsidRDefault="00A57058" w:rsidP="0055362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Газар өмчилсөн албан хаагчдын тоо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Cs/>
                <w:color w:val="000000" w:themeColor="text1"/>
                <w:lang w:val="mn-MN"/>
              </w:rPr>
              <w:t>Боловсролын салбарын албан хаагчдын -</w:t>
            </w:r>
            <w:r w:rsidR="004C6B7E" w:rsidRPr="00DB1944">
              <w:rPr>
                <w:rFonts w:ascii="Times New Roman" w:hAnsi="Times New Roman" w:cs="Times New Roman"/>
                <w:bCs/>
                <w:lang w:val="mn-MN"/>
              </w:rPr>
              <w:t>5</w:t>
            </w:r>
            <w:r w:rsidRPr="00DB1944">
              <w:rPr>
                <w:rFonts w:ascii="Times New Roman" w:hAnsi="Times New Roman" w:cs="Times New Roman"/>
                <w:bCs/>
                <w:lang w:val="mn-MN"/>
              </w:rPr>
              <w:t>%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Cs/>
                <w:lang w:val="mn-MN"/>
              </w:rPr>
              <w:t>ЭМ-ийн салбарын -29%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25%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30%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35%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УТ,  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ОНТ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НБХ, 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БСУГ, ЭМГ, АНЭ, Сумдын Засаг дарга</w:t>
            </w:r>
          </w:p>
        </w:tc>
      </w:tr>
      <w:tr w:rsidR="00517C84" w:rsidRPr="00DB1944" w:rsidTr="00536E91">
        <w:trPr>
          <w:trHeight w:val="273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2.3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DB194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Эрүүл мэндийн байгууллагын хөдөлмөрийн аюулгүй байдал, эрүүл ахуйг </w:t>
            </w:r>
            <w:r w:rsidRPr="00DB1944">
              <w:rPr>
                <w:rFonts w:ascii="Times New Roman" w:hAnsi="Times New Roman" w:cs="Times New Roman"/>
                <w:shd w:val="clear" w:color="auto" w:fill="FFFFFF"/>
                <w:lang w:val="mn-MN"/>
              </w:rPr>
              <w:lastRenderedPageBreak/>
              <w:t>хангах, эрүүл мэндийн ажилтныг ажлын байрны эрсдэлээс хамгаалах, мэргэжлээс шалтгаалсан өвчин, нас баралтыг бууруулах чиглэлээр ажлын байрны эрсд</w:t>
            </w:r>
            <w:r w:rsidR="005F7809" w:rsidRPr="00DB194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э</w:t>
            </w:r>
            <w:r w:rsidRPr="00DB194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лийн үнэлгээ хийх</w:t>
            </w:r>
            <w:r w:rsidRPr="00DB1944">
              <w:rPr>
                <w:rFonts w:ascii="Arial" w:hAnsi="Arial" w:cs="Arial"/>
                <w:shd w:val="clear" w:color="auto" w:fill="FFFFFF"/>
                <w:lang w:val="mn-MN"/>
              </w:rPr>
              <w:t xml:space="preserve">, </w:t>
            </w:r>
            <w:r w:rsidRPr="00DB1944">
              <w:rPr>
                <w:rFonts w:ascii="Times New Roman" w:hAnsi="Times New Roman" w:cs="Times New Roman"/>
                <w:lang w:val="mn-MN"/>
              </w:rPr>
              <w:t>эрсд</w:t>
            </w:r>
            <w:r w:rsidR="005F7809" w:rsidRPr="00DB1944">
              <w:rPr>
                <w:rFonts w:ascii="Times New Roman" w:hAnsi="Times New Roman" w:cs="Times New Roman"/>
                <w:lang w:val="mn-MN"/>
              </w:rPr>
              <w:t>э</w:t>
            </w:r>
            <w:r w:rsidRPr="00DB1944">
              <w:rPr>
                <w:rFonts w:ascii="Times New Roman" w:hAnsi="Times New Roman" w:cs="Times New Roman"/>
                <w:lang w:val="mn-MN"/>
              </w:rPr>
              <w:t>лээс сэргийлэх сургалтуудыг үе шаттайгаар зохион байгуулна.</w:t>
            </w:r>
          </w:p>
        </w:tc>
        <w:tc>
          <w:tcPr>
            <w:tcW w:w="1526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Эрсдлийн үнэлгээ хийлгэсэн байгууллагын тоо</w:t>
            </w: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30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30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30</w:t>
            </w:r>
          </w:p>
        </w:tc>
        <w:tc>
          <w:tcPr>
            <w:tcW w:w="1108" w:type="dxa"/>
            <w:vMerge w:val="restart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ЭМГ</w:t>
            </w:r>
          </w:p>
        </w:tc>
      </w:tr>
      <w:tr w:rsidR="00517C84" w:rsidRPr="00DB1944" w:rsidTr="00536E91">
        <w:trPr>
          <w:trHeight w:val="1230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mn-MN"/>
              </w:rPr>
            </w:pPr>
          </w:p>
        </w:tc>
        <w:tc>
          <w:tcPr>
            <w:tcW w:w="152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Сургалт зохион байгуулсан тоо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108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</w:tc>
        <w:tc>
          <w:tcPr>
            <w:tcW w:w="1260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</w:tc>
      </w:tr>
      <w:tr w:rsidR="00517C84" w:rsidRPr="00DB1944" w:rsidTr="00536E91">
        <w:trPr>
          <w:trHeight w:val="3536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pStyle w:val="Default"/>
              <w:jc w:val="both"/>
              <w:rPr>
                <w:sz w:val="22"/>
                <w:szCs w:val="22"/>
                <w:lang w:val="mn-MN"/>
              </w:rPr>
            </w:pPr>
            <w:r w:rsidRPr="00DB1944">
              <w:rPr>
                <w:b/>
                <w:sz w:val="22"/>
                <w:szCs w:val="22"/>
                <w:lang w:val="mn-MN"/>
              </w:rPr>
              <w:t>2.4</w:t>
            </w:r>
            <w:r w:rsidR="00EC4AE9">
              <w:rPr>
                <w:b/>
                <w:sz w:val="22"/>
                <w:szCs w:val="22"/>
                <w:lang w:val="mn-MN"/>
              </w:rPr>
              <w:t xml:space="preserve"> </w:t>
            </w:r>
            <w:r w:rsidRPr="00DB1944">
              <w:rPr>
                <w:sz w:val="22"/>
                <w:szCs w:val="22"/>
                <w:lang w:val="mn-MN"/>
              </w:rPr>
              <w:t xml:space="preserve">СУИС,                            </w:t>
            </w:r>
            <w:r w:rsidR="005F7809" w:rsidRPr="00DB1944">
              <w:rPr>
                <w:sz w:val="22"/>
                <w:szCs w:val="22"/>
                <w:lang w:val="mn-MN"/>
              </w:rPr>
              <w:t xml:space="preserve">                     </w:t>
            </w:r>
            <w:r w:rsidRPr="00DB1944">
              <w:rPr>
                <w:sz w:val="22"/>
                <w:szCs w:val="22"/>
                <w:lang w:val="mn-MN"/>
              </w:rPr>
              <w:t>МУБИС,</w:t>
            </w:r>
            <w:r w:rsidR="00EC4AE9">
              <w:rPr>
                <w:sz w:val="22"/>
                <w:szCs w:val="22"/>
                <w:lang w:val="mn-MN"/>
              </w:rPr>
              <w:t xml:space="preserve"> </w:t>
            </w:r>
            <w:r w:rsidRPr="00DB1944">
              <w:rPr>
                <w:sz w:val="22"/>
                <w:szCs w:val="22"/>
                <w:lang w:val="mn-MN"/>
              </w:rPr>
              <w:t>АШУҮИС-тай  хамтран ажиллах гэрээг байгуулж эмч, багш нарыг сургаж дадлагажуулах, мэргэшүүлэх,  мэргэжлийн бүжигчин бэлтгэх ажлыг үе шаттай зохион байгуулна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Хамтран ажиллах гэрээг байгуулсан байна.</w:t>
            </w:r>
            <w:r w:rsidR="00670A6B" w:rsidRPr="00DB1944">
              <w:rPr>
                <w:rFonts w:ascii="Times New Roman" w:hAnsi="Times New Roman" w:cs="Times New Roman"/>
                <w:lang w:val="mn-MN"/>
              </w:rPr>
              <w:t xml:space="preserve"> Эмч, багш, соёлын ажилтан  нарыг сургах, дадлагажуулах, магистр хамгаалах боломж нөхцлөөр хангагдсан байна.</w:t>
            </w:r>
          </w:p>
        </w:tc>
        <w:tc>
          <w:tcPr>
            <w:tcW w:w="1224" w:type="dxa"/>
            <w:vAlign w:val="center"/>
          </w:tcPr>
          <w:p w:rsidR="00517C84" w:rsidRPr="00DB1944" w:rsidRDefault="00670A6B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Гэрээ байгуулсан байна.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СУИС-д 8 бүжигч</w:t>
            </w:r>
            <w:r w:rsidR="008413A9" w:rsidRPr="00DB1944">
              <w:rPr>
                <w:rFonts w:ascii="Times New Roman" w:hAnsi="Times New Roman" w:cs="Times New Roman"/>
                <w:lang w:val="mn-MN"/>
              </w:rPr>
              <w:t>ин бэ</w:t>
            </w:r>
            <w:r w:rsidRPr="00DB1944">
              <w:rPr>
                <w:rFonts w:ascii="Times New Roman" w:hAnsi="Times New Roman" w:cs="Times New Roman"/>
                <w:lang w:val="mn-MN"/>
              </w:rPr>
              <w:t>лтгэж авна</w:t>
            </w:r>
          </w:p>
          <w:p w:rsidR="008413A9" w:rsidRPr="00DB1944" w:rsidRDefault="008413A9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 сувилагч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8413A9" w:rsidRPr="00DB1944" w:rsidRDefault="008413A9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Хөгжимийн багш</w:t>
            </w:r>
          </w:p>
          <w:p w:rsidR="008413A9" w:rsidRPr="00DB1944" w:rsidRDefault="008413A9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Бүжгийн багш</w:t>
            </w:r>
          </w:p>
          <w:p w:rsidR="008413A9" w:rsidRPr="00DB1944" w:rsidRDefault="008413A9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Эмч</w:t>
            </w:r>
          </w:p>
          <w:p w:rsidR="008413A9" w:rsidRPr="00DB1944" w:rsidRDefault="008413A9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сувилагч</w:t>
            </w:r>
          </w:p>
        </w:tc>
        <w:tc>
          <w:tcPr>
            <w:tcW w:w="1052" w:type="dxa"/>
          </w:tcPr>
          <w:p w:rsidR="008413A9" w:rsidRPr="00DB1944" w:rsidRDefault="008413A9" w:rsidP="008413A9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Хөгжимийн багш</w:t>
            </w:r>
          </w:p>
          <w:p w:rsidR="008413A9" w:rsidRPr="00DB1944" w:rsidRDefault="008413A9" w:rsidP="008413A9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Бүжгийн багш</w:t>
            </w:r>
          </w:p>
          <w:p w:rsidR="008413A9" w:rsidRPr="00DB1944" w:rsidRDefault="008413A9" w:rsidP="008413A9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Эмч</w:t>
            </w:r>
          </w:p>
          <w:p w:rsidR="00517C84" w:rsidRPr="00DB1944" w:rsidRDefault="008413A9" w:rsidP="008413A9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сувилагч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НБХ, Нийгмийн салбарын байгууллагууд, Сумдын ЗДТГ</w:t>
            </w:r>
          </w:p>
        </w:tc>
      </w:tr>
      <w:tr w:rsidR="00517C84" w:rsidRPr="00DB1944" w:rsidTr="00536E91">
        <w:trPr>
          <w:trHeight w:val="2259"/>
        </w:trPr>
        <w:tc>
          <w:tcPr>
            <w:tcW w:w="56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pStyle w:val="Default"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DB1944">
              <w:rPr>
                <w:b/>
                <w:color w:val="auto"/>
                <w:sz w:val="22"/>
                <w:szCs w:val="22"/>
                <w:lang w:val="mn-MN"/>
              </w:rPr>
              <w:t>2.5</w:t>
            </w:r>
            <w:r w:rsidR="00970542" w:rsidRPr="00DB1944">
              <w:rPr>
                <w:color w:val="auto"/>
                <w:sz w:val="22"/>
                <w:szCs w:val="22"/>
                <w:lang w:val="mn-MN"/>
              </w:rPr>
              <w:t xml:space="preserve"> Улсын төрөлжсөн </w:t>
            </w:r>
            <w:r w:rsidRPr="00DB1944">
              <w:rPr>
                <w:color w:val="auto"/>
                <w:sz w:val="22"/>
                <w:szCs w:val="22"/>
                <w:lang w:val="mn-MN"/>
              </w:rPr>
              <w:t>төвүүд болон, төрөлжсөн нарийн мэргэжлийн эмнэлгүүдэд эмч, эмнэлгийн мэргэжилтнүүдийг сэлгэн аж</w:t>
            </w:r>
            <w:r w:rsidR="00970542" w:rsidRPr="00DB1944">
              <w:rPr>
                <w:color w:val="auto"/>
                <w:sz w:val="22"/>
                <w:szCs w:val="22"/>
                <w:lang w:val="mn-MN"/>
              </w:rPr>
              <w:t>иллуулах, сайн туршлага судлуулж, эмч солилцох</w:t>
            </w:r>
            <w:r w:rsidR="00327DC3" w:rsidRPr="00DB1944">
              <w:rPr>
                <w:color w:val="auto"/>
                <w:sz w:val="22"/>
                <w:szCs w:val="22"/>
                <w:lang w:val="mn-MN"/>
              </w:rPr>
              <w:t>,  зэрэгцүүлэн ажиллуулах зэрэг</w:t>
            </w:r>
            <w:r w:rsidR="00970542" w:rsidRPr="00DB1944">
              <w:rPr>
                <w:color w:val="auto"/>
                <w:sz w:val="22"/>
                <w:szCs w:val="22"/>
                <w:lang w:val="mn-MN"/>
              </w:rPr>
              <w:t xml:space="preserve"> ажлыг зохион байгуулна</w:t>
            </w:r>
            <w:r w:rsidR="00B64E77" w:rsidRPr="00DB1944">
              <w:rPr>
                <w:color w:val="auto"/>
                <w:sz w:val="22"/>
                <w:szCs w:val="22"/>
                <w:lang w:val="mn-MN"/>
              </w:rPr>
              <w:t>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D1203F" w:rsidRPr="00DB1944" w:rsidRDefault="00D1203F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Улсын төрөлжсөн 6 төвтэй хамтран ажиллах гэрээ байгуулсан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Гүйцэтгэлээр </w:t>
            </w:r>
          </w:p>
        </w:tc>
        <w:tc>
          <w:tcPr>
            <w:tcW w:w="1224" w:type="dxa"/>
            <w:vAlign w:val="center"/>
          </w:tcPr>
          <w:p w:rsidR="00517C84" w:rsidRPr="00DB1944" w:rsidRDefault="000764AE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Сэлгэн ажилуулах, зэрэгцүүлэн ажиллуулах, туршлага судлах ажлыг хийж </w:t>
            </w:r>
            <w:r w:rsidR="00CA1CB1" w:rsidRPr="00DB1944">
              <w:rPr>
                <w:rFonts w:ascii="Times New Roman" w:hAnsi="Times New Roman" w:cs="Times New Roman"/>
                <w:lang w:val="mn-MN"/>
              </w:rPr>
              <w:t>эхлүүлсэ</w:t>
            </w:r>
            <w:r w:rsidRPr="00DB1944">
              <w:rPr>
                <w:rFonts w:ascii="Times New Roman" w:hAnsi="Times New Roman" w:cs="Times New Roman"/>
                <w:lang w:val="mn-MN"/>
              </w:rPr>
              <w:t>эн</w:t>
            </w:r>
            <w:r w:rsidR="00517C84" w:rsidRPr="00DB1944">
              <w:rPr>
                <w:rFonts w:ascii="Times New Roman" w:hAnsi="Times New Roman" w:cs="Times New Roman"/>
                <w:lang w:val="mn-MN"/>
              </w:rPr>
              <w:t xml:space="preserve"> байна 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УТ 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9,000,000</w:t>
            </w: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АЗДТГ, ЭМГ, АНЭ, СЭМТ, ӨЭМТ</w:t>
            </w:r>
          </w:p>
        </w:tc>
      </w:tr>
      <w:tr w:rsidR="00517C84" w:rsidRPr="00DB1944" w:rsidTr="00536E91">
        <w:trPr>
          <w:trHeight w:val="418"/>
        </w:trPr>
        <w:tc>
          <w:tcPr>
            <w:tcW w:w="568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3</w:t>
            </w:r>
          </w:p>
        </w:tc>
        <w:tc>
          <w:tcPr>
            <w:tcW w:w="1416" w:type="dxa"/>
            <w:vMerge w:val="restart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eastAsia="Calibri" w:hAnsi="Times New Roman" w:cs="Times New Roman"/>
                <w:lang w:val="mn-MN"/>
              </w:rPr>
            </w:pPr>
            <w:r w:rsidRPr="00DB1944">
              <w:rPr>
                <w:rFonts w:ascii="Times New Roman" w:eastAsia="Calibri" w:hAnsi="Times New Roman" w:cs="Times New Roman"/>
                <w:lang w:val="mn-MN"/>
              </w:rPr>
              <w:t xml:space="preserve">Нийгмийн салбарын боловсон хүчний мэргэжлийн ур чадвар, мэдлэг боловсролыг  дээшлүүлнэ. 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3.1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Удирдах ажилтны</w:t>
            </w:r>
            <w:r w:rsidR="0027199D" w:rsidRPr="00DB1944">
              <w:rPr>
                <w:rFonts w:ascii="Times New Roman" w:hAnsi="Times New Roman" w:cs="Times New Roman"/>
                <w:lang w:val="mn-MN"/>
              </w:rPr>
              <w:t>г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сонгон шалгаруулахад   мэдлэг,  ур чадвар, ёс зүйг үндсэн шалгуур болгон, ажлын байранд нээлттэй шударга өрсөлдөх боломжоор хангаж, сонгон шалгаруулалтыг ил тод, зохион байгуулна.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- СЭМТ-4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СТ-5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ЕБС-2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СӨБ-5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Сул ажлын байр нөхөгдсөн байна</w:t>
            </w:r>
            <w:r w:rsidRPr="00DB1944">
              <w:rPr>
                <w:rFonts w:ascii="Times New Roman" w:hAnsi="Times New Roman" w:cs="Times New Roman"/>
                <w:b/>
                <w:lang w:val="mn-MN"/>
              </w:rPr>
              <w:t>.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Сонгон шалгаруулалтыг хууль журмын дагуу зохион байгуулна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-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-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-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-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Төрийн албаны салбар зөвлөл, 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НБХ</w:t>
            </w:r>
          </w:p>
        </w:tc>
      </w:tr>
      <w:tr w:rsidR="00517C84" w:rsidRPr="00DB1944" w:rsidTr="00536E91">
        <w:trPr>
          <w:trHeight w:val="425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eastAsia="Times New Roman" w:hAnsi="Times New Roman" w:cs="Times New Roman"/>
                <w:b/>
                <w:lang w:val="mn-MN"/>
              </w:rPr>
              <w:t xml:space="preserve">3.2 </w:t>
            </w:r>
            <w:r w:rsidRPr="00DB1944">
              <w:rPr>
                <w:rFonts w:ascii="Times New Roman" w:eastAsia="Times New Roman" w:hAnsi="Times New Roman" w:cs="Times New Roman"/>
                <w:lang w:val="mn-MN"/>
              </w:rPr>
              <w:t xml:space="preserve">Эмчлэх, сувилах, эм барих мэргэжлийн үйл ажиллагаа </w:t>
            </w:r>
            <w:r w:rsidRPr="00DB1944">
              <w:rPr>
                <w:rFonts w:ascii="Times New Roman" w:eastAsia="Times New Roman" w:hAnsi="Times New Roman" w:cs="Times New Roman"/>
                <w:lang w:val="mn-MN"/>
              </w:rPr>
              <w:lastRenderedPageBreak/>
              <w:t>эрхлэх  зөвшөөрөлд хяналт тавьж, багц цагаа биелүүлэхэд нь дэмжлэг үзүүлж хамтран ажиллана.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95%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Мэргэжлийн үйл ажиллагаа эрхлэх зөвшөөрлий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н зөрчилгүй ажилласан байдлын хувь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96%</w:t>
            </w:r>
          </w:p>
        </w:tc>
        <w:tc>
          <w:tcPr>
            <w:tcW w:w="936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97%</w:t>
            </w:r>
          </w:p>
        </w:tc>
        <w:tc>
          <w:tcPr>
            <w:tcW w:w="990" w:type="dxa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98%</w:t>
            </w:r>
          </w:p>
        </w:tc>
        <w:tc>
          <w:tcPr>
            <w:tcW w:w="1052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100%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ЭМГ</w:t>
            </w:r>
          </w:p>
        </w:tc>
      </w:tr>
      <w:tr w:rsidR="00517C84" w:rsidRPr="00DB1944" w:rsidTr="00536E91">
        <w:trPr>
          <w:trHeight w:val="1380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DB1944">
              <w:rPr>
                <w:rFonts w:ascii="Times New Roman" w:eastAsia="Times New Roman" w:hAnsi="Times New Roman" w:cs="Times New Roman"/>
                <w:b/>
                <w:lang w:val="mn-MN"/>
              </w:rPr>
              <w:t>3.3</w:t>
            </w:r>
            <w:r w:rsidRPr="00DB1944">
              <w:rPr>
                <w:rFonts w:ascii="Times New Roman" w:eastAsia="Times New Roman" w:hAnsi="Times New Roman" w:cs="Times New Roman"/>
                <w:lang w:val="mn-MN"/>
              </w:rPr>
              <w:t xml:space="preserve">  Эмнэлгийн мэргэжилтний цол, мэргэжлийн зэрэг  хамгаалахад дэмжлэг үзүүлнэ.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10,2%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Мэргэжлийн цол, зэрэг хамгаалсан эмнэлгийн мэргэжилтний эзлэх хувь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10,5</w:t>
            </w:r>
            <w:r w:rsidRPr="00DB19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11%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12%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13%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ЭМГ</w:t>
            </w:r>
          </w:p>
        </w:tc>
      </w:tr>
      <w:tr w:rsidR="00517C84" w:rsidRPr="00DB1944" w:rsidTr="00536E91">
        <w:trPr>
          <w:trHeight w:val="263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C0504D" w:themeColor="accent2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3.4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Сумдын соёлын төвийн хөгжмийн багш,бүжгийн багшийн мэргэжил дээшлүүлэх сургалтыг Мэргэжлийн урлагийн байгууллагатай хамтран зохион байгуулна.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2017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 Хөгжмийн-22</w:t>
            </w: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Бүжгийн-16 багш нарыг бүрэн хамруулсан байна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38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42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11,0 сая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НБХ, 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БСУГ,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МТТ,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ССТ</w:t>
            </w:r>
          </w:p>
        </w:tc>
      </w:tr>
      <w:tr w:rsidR="00517C84" w:rsidRPr="00DB1944" w:rsidTr="00536E91">
        <w:trPr>
          <w:trHeight w:val="213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C0504D" w:themeColor="accent2"/>
                <w:lang w:val="mn-MN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 xml:space="preserve">3.5 </w:t>
            </w:r>
            <w:r w:rsidRPr="00DB1944">
              <w:rPr>
                <w:rFonts w:ascii="Times New Roman" w:hAnsi="Times New Roman" w:cs="Times New Roman"/>
                <w:lang w:val="mn-MN"/>
              </w:rPr>
              <w:t>Сувилагч хөтөлбөрийн хүрээнд ЭМС-т дутагдалтай байгаа сувилагчийн хангалтыг нэмэгдүүлж, тогтвор суурьшилтай ажиллуулна.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0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Хөнгөлөлт үзүүлсэн оюутны тоо 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36" w:type="dxa"/>
            <w:shd w:val="clear" w:color="auto" w:fill="FFFFFF" w:themeFill="background1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9</w:t>
            </w:r>
          </w:p>
        </w:tc>
        <w:tc>
          <w:tcPr>
            <w:tcW w:w="990" w:type="dxa"/>
            <w:shd w:val="clear" w:color="auto" w:fill="FFFFFF" w:themeFill="background1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ОНТ-60 сая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ЗД,НБХ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ЭМГ</w:t>
            </w:r>
          </w:p>
        </w:tc>
      </w:tr>
      <w:tr w:rsidR="00517C84" w:rsidRPr="00DB1944" w:rsidTr="00536E91">
        <w:trPr>
          <w:trHeight w:val="274"/>
        </w:trPr>
        <w:tc>
          <w:tcPr>
            <w:tcW w:w="568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t>4</w:t>
            </w:r>
          </w:p>
        </w:tc>
        <w:tc>
          <w:tcPr>
            <w:tcW w:w="1416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mn-MN"/>
              </w:rPr>
            </w:pPr>
            <w:r w:rsidRPr="00DB1944">
              <w:rPr>
                <w:rFonts w:ascii="Times New Roman" w:eastAsia="Calibri" w:hAnsi="Times New Roman" w:cs="Times New Roman"/>
                <w:b/>
                <w:lang w:val="mn-MN"/>
              </w:rPr>
              <w:t>4.1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Хүний нөөцийн хангалтыг нэмэгдүүлж,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тэдний мэргэжлийн зэрэг, боловсролын түвшинг ахиулна</w:t>
            </w:r>
          </w:p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lastRenderedPageBreak/>
              <w:t>МТТ-83.3%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ННС-83.3%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Музей-</w:t>
            </w:r>
            <w:r w:rsidRPr="00DB1944">
              <w:rPr>
                <w:rFonts w:ascii="Times New Roman" w:eastAsia="Batang" w:hAnsi="Times New Roman" w:cs="Times New Roman"/>
                <w:lang w:val="mn-MN"/>
              </w:rPr>
              <w:lastRenderedPageBreak/>
              <w:t>42.8%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СТ-ийнэрхлэгч- 95.2%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Хөгжмийн багш- 42.3%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Бүжгийн багш- 50.0%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 xml:space="preserve">Номын санч- 84.6%  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lastRenderedPageBreak/>
              <w:t>- МТТ-3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- ННС-1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-  Музей-3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lastRenderedPageBreak/>
              <w:t>-  СТ-ийн эрхлэгч-1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 xml:space="preserve">- ХБ-8   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- Бб- 4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- Нс-</w:t>
            </w:r>
            <w:r w:rsidRPr="00DB1944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1224" w:type="dxa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lastRenderedPageBreak/>
              <w:t>-</w:t>
            </w:r>
            <w:r w:rsidRPr="00DB1944">
              <w:rPr>
                <w:rFonts w:ascii="Times New Roman" w:hAnsi="Times New Roman"/>
              </w:rPr>
              <w:t>2</w:t>
            </w:r>
            <w:r w:rsidRPr="00DB1944">
              <w:rPr>
                <w:rFonts w:ascii="Times New Roman" w:hAnsi="Times New Roman"/>
                <w:lang w:val="mn-MN"/>
              </w:rPr>
              <w:t>/</w:t>
            </w:r>
            <w:r w:rsidRPr="00DB1944">
              <w:rPr>
                <w:rFonts w:ascii="Times New Roman" w:hAnsi="Times New Roman"/>
              </w:rPr>
              <w:t xml:space="preserve"> 91</w:t>
            </w:r>
            <w:r w:rsidRPr="00DB1944">
              <w:rPr>
                <w:rFonts w:ascii="Times New Roman" w:hAnsi="Times New Roman"/>
                <w:lang w:val="mn-MN"/>
              </w:rPr>
              <w:t>.6%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-1/83.3%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-3/ 71%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lastRenderedPageBreak/>
              <w:t>-1/100%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-2/ 59.1%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-1/72.4%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-2 84.6%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lastRenderedPageBreak/>
              <w:t>-92.8%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-1/83.3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-3/71%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lastRenderedPageBreak/>
              <w:t>-100%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-2/61.1%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-1/73.4%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-1/92.3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lastRenderedPageBreak/>
              <w:t>-100%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-100%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-1/86%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lastRenderedPageBreak/>
              <w:t>-100%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2/63.1%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-1/74.4%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-92.3%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lastRenderedPageBreak/>
              <w:t>-100%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-100%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-100%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lastRenderedPageBreak/>
              <w:t>-100%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-2/65.1%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-1/75.4%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 w:rsidRPr="00DB1944">
              <w:rPr>
                <w:rFonts w:ascii="Times New Roman" w:hAnsi="Times New Roman"/>
                <w:lang w:val="mn-MN"/>
              </w:rPr>
              <w:t>-100%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УТ</w:t>
            </w: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ОНТ-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НБХ,БСУГ, 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 xml:space="preserve">МТТ,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ННС, Музей, Соёлын төвүүд</w:t>
            </w:r>
          </w:p>
        </w:tc>
      </w:tr>
      <w:tr w:rsidR="00517C84" w:rsidRPr="00DB1944" w:rsidTr="00536E91">
        <w:trPr>
          <w:trHeight w:val="576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614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Эрүүл мэндийн салбарын хүний</w:t>
            </w:r>
            <w:r w:rsidR="00147347" w:rsidRPr="00DB194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DB1944">
              <w:rPr>
                <w:rFonts w:ascii="Times New Roman" w:hAnsi="Times New Roman" w:cs="Times New Roman"/>
                <w:lang w:val="mn-MN"/>
              </w:rPr>
              <w:t>нөөцийн</w:t>
            </w:r>
            <w:r w:rsidR="00147347" w:rsidRPr="00DB194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DB1944">
              <w:rPr>
                <w:rFonts w:ascii="Times New Roman" w:hAnsi="Times New Roman" w:cs="Times New Roman"/>
                <w:lang w:val="mn-MN"/>
              </w:rPr>
              <w:t>хангалт</w:t>
            </w:r>
          </w:p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61,6%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ind w:left="-57" w:right="-57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Эрүүл мэндийн салбарын хүний нөөцийн хангалтын хувь </w:t>
            </w:r>
            <w:r w:rsidR="00207C81" w:rsidRPr="00DB1944">
              <w:rPr>
                <w:rFonts w:ascii="Times New Roman" w:hAnsi="Times New Roman" w:cs="Times New Roman"/>
                <w:lang w:val="mn-MN"/>
              </w:rPr>
              <w:t>/MNS 2013 стандартаар/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64</w:t>
            </w:r>
            <w:r w:rsidRPr="00DB19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66%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68%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70%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НБХ, ЭМГ,АНЭ, Сум, өрхийн ЭМТ</w:t>
            </w:r>
          </w:p>
        </w:tc>
      </w:tr>
      <w:tr w:rsidR="00517C84" w:rsidRPr="00DB1944" w:rsidTr="00536E91">
        <w:trPr>
          <w:trHeight w:val="638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614" w:type="dxa"/>
          </w:tcPr>
          <w:p w:rsidR="00517C84" w:rsidRPr="00DB1944" w:rsidRDefault="00517C84" w:rsidP="00553628">
            <w:pPr>
              <w:ind w:left="-57" w:right="-57"/>
              <w:jc w:val="both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4.2 Сумдын </w:t>
            </w:r>
            <w:r w:rsidRPr="00DB1944">
              <w:rPr>
                <w:rFonts w:ascii="Times New Roman" w:eastAsia="Times New Roman" w:hAnsi="Times New Roman" w:cs="Times New Roman"/>
                <w:lang w:val="mn-MN"/>
              </w:rPr>
              <w:t>соёлын төвийн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хөгжим, бүжгийн багш, номын санчдыг аттестатчлах ажлыг </w:t>
            </w:r>
            <w:r w:rsidR="00260719" w:rsidRPr="00DB1944">
              <w:rPr>
                <w:rFonts w:ascii="Times New Roman" w:hAnsi="Times New Roman" w:cs="Times New Roman"/>
                <w:lang w:val="mn-MN"/>
              </w:rPr>
              <w:t>2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жил тутамд мэргэжлийн байгууллагуудтай хамтран  зохион байгуулна. 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eastAsia="Batang" w:hAnsi="Times New Roman" w:cs="Times New Roma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2012 онд</w:t>
            </w:r>
          </w:p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eastAsia="Batang" w:hAnsi="Times New Roman" w:cs="Times New Roman"/>
                <w:lang w:val="mn-MN"/>
              </w:rPr>
            </w:pP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Хөгжмийн багш-20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eastAsia="Batang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Бүжгийн багш- 14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eastAsia="Batang" w:hAnsi="Times New Roman" w:cs="Times New Roman"/>
                <w:lang w:val="mn-MN"/>
              </w:rPr>
              <w:t>Номын санч-26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Журам </w:t>
            </w:r>
            <w:r w:rsidR="00CA1CB1" w:rsidRPr="00DB1944">
              <w:rPr>
                <w:rFonts w:ascii="Times New Roman" w:hAnsi="Times New Roman" w:cs="Times New Roman"/>
                <w:lang w:val="mn-MN"/>
              </w:rPr>
              <w:t>боловсруулсан байна.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Шалгалт авна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Шалгалт авна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500,000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НБХ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БСУГ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МТТ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ННС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Музей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Сумдын соёлын төв</w:t>
            </w:r>
          </w:p>
        </w:tc>
      </w:tr>
      <w:tr w:rsidR="00517C84" w:rsidRPr="00DB1944" w:rsidTr="00536E91">
        <w:trPr>
          <w:trHeight w:val="501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4.3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Аймгийн шууд харилцаат мужуудын ЭМБ-уудтай харилцаа тогтоож, эмч,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 xml:space="preserve">эмнэлгийн мэргэжилтнүүдийг сургалтад хамруулах, туршлага </w:t>
            </w:r>
            <w:r w:rsidRPr="00DB1944">
              <w:rPr>
                <w:rFonts w:ascii="Times New Roman" w:hAnsi="Times New Roman" w:cs="Times New Roman"/>
                <w:shd w:val="clear" w:color="auto" w:fill="FFFFFF" w:themeFill="background1"/>
                <w:lang w:val="mn-MN"/>
              </w:rPr>
              <w:t>судлуулах чиглэлээр хамтран ажиллах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34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Туршлага судлах, сургалтад хамрагдсан эмнэлгийн мэргэжилтн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ий тоо</w:t>
            </w:r>
          </w:p>
        </w:tc>
        <w:tc>
          <w:tcPr>
            <w:tcW w:w="1224" w:type="dxa"/>
            <w:vAlign w:val="center"/>
          </w:tcPr>
          <w:p w:rsidR="00517C84" w:rsidRPr="00DB1944" w:rsidRDefault="006F331D" w:rsidP="00553628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8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ЗДТГ</w:t>
            </w: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НБХ</w:t>
            </w:r>
          </w:p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ЭМГ</w:t>
            </w:r>
          </w:p>
        </w:tc>
      </w:tr>
      <w:tr w:rsidR="00517C84" w:rsidRPr="00DB1944" w:rsidTr="00536E91">
        <w:trPr>
          <w:trHeight w:val="3259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2614" w:type="dxa"/>
          </w:tcPr>
          <w:p w:rsidR="00517C84" w:rsidRPr="00DB1944" w:rsidRDefault="00517C84" w:rsidP="00553628">
            <w:pPr>
              <w:ind w:left="-57" w:right="-57"/>
              <w:jc w:val="both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4.4 Нийгмийн салбарын удирдах ажилтан болон ажиллагсдын    мэргэжлийн ур чадвар, ёс зүй, хариуцлагыг дээшлүүлэх чиг</w:t>
            </w:r>
            <w:r w:rsidR="00733757" w:rsidRPr="00DB1944">
              <w:rPr>
                <w:rFonts w:ascii="Times New Roman" w:hAnsi="Times New Roman" w:cs="Times New Roman"/>
                <w:lang w:val="mn-MN"/>
              </w:rPr>
              <w:t xml:space="preserve">лэлээр ажлын байран дах сургалт болон тэргүүний шилдэг </w:t>
            </w:r>
            <w:r w:rsidR="005F7809" w:rsidRPr="00DB1944">
              <w:rPr>
                <w:rFonts w:ascii="Times New Roman" w:hAnsi="Times New Roman" w:cs="Times New Roman"/>
                <w:lang w:val="mn-MN"/>
              </w:rPr>
              <w:t xml:space="preserve"> сургууль,цэцэрлэгүүдэд туршлага судлах,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сэлгэн ажиллуулах</w:t>
            </w:r>
            <w:r w:rsidR="00DD5118" w:rsidRPr="00DB1944">
              <w:rPr>
                <w:rFonts w:ascii="Times New Roman" w:hAnsi="Times New Roman" w:cs="Times New Roman"/>
                <w:lang w:val="mn-MN"/>
              </w:rPr>
              <w:t>,</w:t>
            </w:r>
            <w:r w:rsidR="005F7809" w:rsidRPr="00DB194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D5118" w:rsidRPr="00DB1944">
              <w:rPr>
                <w:rFonts w:ascii="Times New Roman" w:hAnsi="Times New Roman" w:cs="Times New Roman"/>
                <w:lang w:val="mn-MN"/>
              </w:rPr>
              <w:t>зэрэгцүүлэн ажиллуулах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үйл ажиллагааг зохион байгуулна.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ind w:left="-57"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-Мэргэжлийн алдаа гаргасан: 0,</w:t>
            </w:r>
          </w:p>
          <w:p w:rsidR="00517C84" w:rsidRPr="00DB1944" w:rsidRDefault="00517C84" w:rsidP="00553628">
            <w:pPr>
              <w:ind w:left="-57"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 Ёс зүйн зөрчил гаргасан:</w:t>
            </w:r>
          </w:p>
          <w:p w:rsidR="00517C84" w:rsidRPr="00DB1944" w:rsidRDefault="00B64E77" w:rsidP="00B64E77">
            <w:pPr>
              <w:ind w:left="-57"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Багш 4</w:t>
            </w:r>
          </w:p>
          <w:p w:rsidR="00517C84" w:rsidRPr="00DB1944" w:rsidRDefault="00517C84" w:rsidP="00553628">
            <w:pPr>
              <w:ind w:left="-57" w:right="-57"/>
              <w:rPr>
                <w:rFonts w:ascii="Times New Roman" w:eastAsia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Багш солилцоо хөтөлбөрт 10 хүн хамрагдсан</w:t>
            </w:r>
          </w:p>
        </w:tc>
        <w:tc>
          <w:tcPr>
            <w:tcW w:w="2070" w:type="dxa"/>
            <w:vAlign w:val="center"/>
          </w:tcPr>
          <w:p w:rsidR="00DD5118" w:rsidRPr="00DB1944" w:rsidRDefault="00DD5118" w:rsidP="00DD5118">
            <w:pPr>
              <w:ind w:right="-57"/>
              <w:rPr>
                <w:rFonts w:ascii="Times New Roman" w:eastAsia="Times New Roman" w:hAnsi="Times New Roman" w:cs="Times New Roman"/>
                <w:lang w:val="mn-MN"/>
              </w:rPr>
            </w:pPr>
            <w:r w:rsidRPr="00DB1944">
              <w:rPr>
                <w:rFonts w:ascii="Times New Roman" w:eastAsia="Times New Roman" w:hAnsi="Times New Roman" w:cs="Times New Roman"/>
                <w:lang w:val="mn-MN"/>
              </w:rPr>
              <w:t>Багш солилцоонд хамрагдсан тоо-</w:t>
            </w:r>
          </w:p>
          <w:p w:rsidR="00517C84" w:rsidRPr="00DB1944" w:rsidRDefault="00DD5118" w:rsidP="00DD5118">
            <w:pPr>
              <w:ind w:left="-57" w:right="-57"/>
              <w:rPr>
                <w:rFonts w:ascii="Times New Roman" w:hAnsi="Times New Roman" w:cs="Times New Roman"/>
              </w:rPr>
            </w:pPr>
            <w:r w:rsidRPr="00DB1944">
              <w:rPr>
                <w:rFonts w:ascii="Times New Roman" w:eastAsia="Times New Roman" w:hAnsi="Times New Roman" w:cs="Times New Roman"/>
                <w:lang w:val="mn-MN"/>
              </w:rPr>
              <w:t>1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DD5118" w:rsidRPr="00DB1944" w:rsidRDefault="00DD5118" w:rsidP="005536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DD5118" w:rsidRPr="00DB1944" w:rsidRDefault="00DD5118" w:rsidP="005536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DD5118" w:rsidRPr="00DB1944" w:rsidRDefault="00DD5118" w:rsidP="005536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DD5118" w:rsidRPr="00DB1944" w:rsidRDefault="00DD5118" w:rsidP="005536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DB1944">
              <w:rPr>
                <w:rFonts w:ascii="Times New Roman" w:eastAsia="Times New Roman" w:hAnsi="Times New Roman" w:cs="Times New Roman"/>
                <w:lang w:val="mn-MN"/>
              </w:rPr>
              <w:t>18</w:t>
            </w:r>
          </w:p>
        </w:tc>
        <w:tc>
          <w:tcPr>
            <w:tcW w:w="936" w:type="dxa"/>
            <w:vAlign w:val="center"/>
          </w:tcPr>
          <w:p w:rsidR="00517C84" w:rsidRPr="00DB1944" w:rsidRDefault="00517C84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517C84" w:rsidRPr="00DB1944" w:rsidRDefault="00517C84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990" w:type="dxa"/>
            <w:vAlign w:val="center"/>
          </w:tcPr>
          <w:p w:rsidR="00517C84" w:rsidRPr="00DB1944" w:rsidRDefault="00517C84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DD5118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1052" w:type="dxa"/>
            <w:vAlign w:val="center"/>
          </w:tcPr>
          <w:p w:rsidR="00517C84" w:rsidRPr="00DB1944" w:rsidRDefault="00517C84" w:rsidP="00B64E7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DD5118" w:rsidRPr="00DB1944" w:rsidRDefault="00DD5118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ОНТ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НБХ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БСУГ</w:t>
            </w:r>
          </w:p>
          <w:p w:rsidR="00517C84" w:rsidRPr="00DB1944" w:rsidRDefault="00733757" w:rsidP="00733757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Сумдын ЕБС</w:t>
            </w:r>
          </w:p>
          <w:p w:rsidR="00733757" w:rsidRPr="00DB1944" w:rsidRDefault="00733757" w:rsidP="00733757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СӨБ</w:t>
            </w:r>
          </w:p>
          <w:p w:rsidR="00517C84" w:rsidRPr="00DB1944" w:rsidRDefault="00517C84" w:rsidP="00B64E77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</w:tr>
      <w:tr w:rsidR="00517C84" w:rsidRPr="00DB1944" w:rsidTr="00536E91">
        <w:trPr>
          <w:trHeight w:val="5244"/>
        </w:trPr>
        <w:tc>
          <w:tcPr>
            <w:tcW w:w="568" w:type="dxa"/>
            <w:vMerge w:val="restart"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  <w:lastRenderedPageBreak/>
              <w:t>5</w:t>
            </w:r>
          </w:p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 xml:space="preserve">Боловсрол, соёл, эрүүл мэндийн салбарт ажиллагсдын ёс зүй, хариуцлагын тогтолцоог сайжруулна. </w:t>
            </w: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 w:themeColor="accent2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 xml:space="preserve">5.1 </w:t>
            </w: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ЕБС-ийн захирал, цэцэрлэгийн эрхлэгч  нарыг аттестатчилан, гүйцэтгэл, үр дүнд суурилсан үнэлгээг нэвтрүүлж, урамшуулал, хариуцлагын нэгдсэн тогтолцоог бүрдүүлнэ.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Шилдэг захирал, цэцэрлэгийн эрхлэгч, тэргүүний үйл ажиллагаатай сургууль, цэцэрлэг тус бүр 1, өргөмжлөл</w:t>
            </w:r>
          </w:p>
        </w:tc>
        <w:tc>
          <w:tcPr>
            <w:tcW w:w="2070" w:type="dxa"/>
            <w:vAlign w:val="center"/>
          </w:tcPr>
          <w:p w:rsidR="00517C84" w:rsidRPr="00DB1944" w:rsidRDefault="00DF4444" w:rsidP="00DF4444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Гүйцэтгэл, үр дүнд суурилсан үнэлгээний шалгуур боловсруулж, аттестатчлалын мөрөөр сургалтад хамруулан дадлагажуулж, мэргэшүүлнэ</w:t>
            </w:r>
          </w:p>
        </w:tc>
        <w:tc>
          <w:tcPr>
            <w:tcW w:w="1224" w:type="dxa"/>
            <w:vAlign w:val="center"/>
          </w:tcPr>
          <w:p w:rsidR="00517C84" w:rsidRPr="00DB1944" w:rsidRDefault="00DF444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ЕБС-ийн захирал, цэцэрлэгийн эрхлэгч  нарыг аттестатчилалд хамруулсан байна</w:t>
            </w:r>
          </w:p>
        </w:tc>
        <w:tc>
          <w:tcPr>
            <w:tcW w:w="936" w:type="dxa"/>
          </w:tcPr>
          <w:p w:rsidR="00517C84" w:rsidRPr="00DB1944" w:rsidRDefault="00260719" w:rsidP="0055362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ЕБС-1</w:t>
            </w:r>
          </w:p>
          <w:p w:rsidR="00260719" w:rsidRPr="00DB1944" w:rsidRDefault="00260719" w:rsidP="0055362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СӨБ-1</w:t>
            </w:r>
          </w:p>
        </w:tc>
        <w:tc>
          <w:tcPr>
            <w:tcW w:w="990" w:type="dxa"/>
          </w:tcPr>
          <w:p w:rsidR="00260719" w:rsidRPr="00DB1944" w:rsidRDefault="00260719" w:rsidP="0026071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ЕБС-1</w:t>
            </w:r>
          </w:p>
          <w:p w:rsidR="00517C84" w:rsidRPr="00DB1944" w:rsidRDefault="00260719" w:rsidP="0026071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СӨБ-1</w:t>
            </w:r>
          </w:p>
        </w:tc>
        <w:tc>
          <w:tcPr>
            <w:tcW w:w="1052" w:type="dxa"/>
          </w:tcPr>
          <w:p w:rsidR="00260719" w:rsidRPr="00DB1944" w:rsidRDefault="00260719" w:rsidP="0026071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ЕБС-1</w:t>
            </w:r>
          </w:p>
          <w:p w:rsidR="00517C84" w:rsidRPr="00DB1944" w:rsidRDefault="00260719" w:rsidP="0026071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СӨБ-1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, </w:t>
            </w: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br/>
              <w:t>ОНТ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НБХ, </w:t>
            </w: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br/>
              <w:t xml:space="preserve">БСУГ, </w:t>
            </w: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br/>
              <w:t xml:space="preserve">ЕБС, </w:t>
            </w: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br/>
              <w:t>СӨББ</w:t>
            </w:r>
          </w:p>
        </w:tc>
      </w:tr>
      <w:tr w:rsidR="00517C84" w:rsidRPr="00DB1944" w:rsidTr="00536E91">
        <w:trPr>
          <w:trHeight w:val="338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504D" w:themeColor="accent2"/>
                <w:lang w:val="mn-MN"/>
              </w:rPr>
            </w:pPr>
            <w:r w:rsidRPr="00DB1944">
              <w:rPr>
                <w:rFonts w:ascii="Times New Roman" w:hAnsi="Times New Roman" w:cs="Times New Roman"/>
                <w:b/>
                <w:lang w:val="mn-MN"/>
              </w:rPr>
              <w:t>5.</w:t>
            </w:r>
            <w:r w:rsidR="00973B87" w:rsidRPr="00DB1944">
              <w:rPr>
                <w:rFonts w:ascii="Times New Roman" w:hAnsi="Times New Roman" w:cs="Times New Roman"/>
                <w:b/>
                <w:lang w:val="mn-MN"/>
              </w:rPr>
              <w:t>2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 Ёс зүйн алдаа, зөрчил гаргасан нийгмийн салбарын ажиллагсдын хүлээх хариуцлагыг өндөржүүлж, хянал</w:t>
            </w:r>
            <w:r w:rsidR="005F7809" w:rsidRPr="00DB1944">
              <w:rPr>
                <w:rFonts w:ascii="Times New Roman" w:hAnsi="Times New Roman" w:cs="Times New Roman"/>
                <w:lang w:val="mn-MN"/>
              </w:rPr>
              <w:t>т шинжилгээ хийж,зөрчлийг бууруулна.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0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Үйл ажиллагааны гүйцэтгэлээр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-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УТ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БСУГ,</w:t>
            </w: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br/>
            </w:r>
            <w:r w:rsidRPr="00DB1944">
              <w:rPr>
                <w:rFonts w:ascii="Times New Roman" w:hAnsi="Times New Roman" w:cs="Times New Roman"/>
                <w:lang w:val="mn-MN"/>
              </w:rPr>
              <w:t>ЭМГ</w:t>
            </w:r>
          </w:p>
        </w:tc>
      </w:tr>
      <w:tr w:rsidR="00517C84" w:rsidRPr="00DB1944" w:rsidTr="00536E91">
        <w:trPr>
          <w:trHeight w:val="338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973B87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DB1944">
              <w:rPr>
                <w:rFonts w:ascii="Times New Roman" w:eastAsia="Times New Roman" w:hAnsi="Times New Roman" w:cs="Times New Roman"/>
                <w:b/>
                <w:lang w:val="mn-MN"/>
              </w:rPr>
              <w:t>5.3</w:t>
            </w:r>
            <w:r w:rsidR="00517C84" w:rsidRPr="00DB1944">
              <w:rPr>
                <w:rFonts w:ascii="Times New Roman" w:eastAsia="Times New Roman" w:hAnsi="Times New Roman" w:cs="Times New Roman"/>
                <w:b/>
                <w:lang w:val="mn-MN"/>
              </w:rPr>
              <w:t xml:space="preserve"> </w:t>
            </w:r>
            <w:r w:rsidR="00517C84" w:rsidRPr="00DB1944">
              <w:rPr>
                <w:rFonts w:ascii="Times New Roman" w:eastAsia="Times New Roman" w:hAnsi="Times New Roman" w:cs="Times New Roman"/>
                <w:lang w:val="mn-MN"/>
              </w:rPr>
              <w:t xml:space="preserve">Аймгийн Боловсрол, соёл урлагийн газрын дэргэдэх  орон тооны бус  </w:t>
            </w:r>
            <w:r w:rsidR="00517C84" w:rsidRPr="00DB1944">
              <w:rPr>
                <w:rFonts w:ascii="Times New Roman" w:eastAsia="Times New Roman" w:hAnsi="Times New Roman" w:cs="Times New Roman"/>
                <w:b/>
                <w:lang w:val="mn-MN"/>
              </w:rPr>
              <w:t>“Ёс зүйн зөвлөл”-</w:t>
            </w:r>
            <w:r w:rsidR="00155397" w:rsidRPr="00DB1944">
              <w:rPr>
                <w:rFonts w:ascii="Times New Roman" w:eastAsia="Times New Roman" w:hAnsi="Times New Roman" w:cs="Times New Roman"/>
                <w:lang w:val="mn-MN"/>
              </w:rPr>
              <w:lastRenderedPageBreak/>
              <w:t>ийн үйл ажиллагааг эрчимжүү</w:t>
            </w:r>
            <w:r w:rsidR="005F7809" w:rsidRPr="00DB1944">
              <w:rPr>
                <w:rFonts w:ascii="Times New Roman" w:eastAsia="Times New Roman" w:hAnsi="Times New Roman" w:cs="Times New Roman"/>
                <w:lang w:val="mn-MN"/>
              </w:rPr>
              <w:t xml:space="preserve">лж,сургалт нөлөөллийн болон ёс зүйн зөрчлийг </w:t>
            </w:r>
            <w:r w:rsidR="00155397" w:rsidRPr="00DB1944">
              <w:rPr>
                <w:rFonts w:ascii="Times New Roman" w:eastAsia="Times New Roman" w:hAnsi="Times New Roman" w:cs="Times New Roman"/>
                <w:lang w:val="mn-MN"/>
              </w:rPr>
              <w:t>шийдвэрлэж, сахилга,хариуцлагыг сайжруулна.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lastRenderedPageBreak/>
              <w:t>0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Сургалт нөлөөллийн үйл ажиллагааны тоо</w:t>
            </w:r>
          </w:p>
          <w:p w:rsidR="00517C84" w:rsidRPr="00DB1944" w:rsidRDefault="00517C84" w:rsidP="00553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Багшийн ёс зүйн дүрмийн хэрэгжилтийн </w:t>
            </w: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lastRenderedPageBreak/>
              <w:t>ахисан хувь</w:t>
            </w:r>
          </w:p>
          <w:p w:rsidR="00517C84" w:rsidRPr="00DB1944" w:rsidRDefault="00517C84" w:rsidP="00553628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Гарсан өргөдөл гомдлын тоо буурсан үзүүлэлтээр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БСУГ</w:t>
            </w:r>
          </w:p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t>ЕБС,СӨБ-ын байгууллагуу</w:t>
            </w:r>
            <w:r w:rsidRPr="00DB1944">
              <w:rPr>
                <w:rFonts w:ascii="Times New Roman" w:hAnsi="Times New Roman" w:cs="Times New Roman"/>
                <w:color w:val="000000" w:themeColor="text1"/>
                <w:lang w:val="mn-MN"/>
              </w:rPr>
              <w:lastRenderedPageBreak/>
              <w:t>д</w:t>
            </w:r>
          </w:p>
        </w:tc>
      </w:tr>
      <w:tr w:rsidR="00517C84" w:rsidRPr="00DB1944" w:rsidTr="00536E91">
        <w:trPr>
          <w:trHeight w:val="1601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517C84" w:rsidP="00553628">
            <w:pPr>
              <w:pStyle w:val="Default"/>
              <w:jc w:val="both"/>
              <w:rPr>
                <w:sz w:val="22"/>
                <w:szCs w:val="22"/>
                <w:lang w:val="mn-MN"/>
              </w:rPr>
            </w:pPr>
            <w:r w:rsidRPr="00DB1944">
              <w:rPr>
                <w:b/>
                <w:sz w:val="22"/>
                <w:szCs w:val="22"/>
                <w:lang w:val="mn-MN"/>
              </w:rPr>
              <w:t>5.</w:t>
            </w:r>
            <w:r w:rsidR="00973B87" w:rsidRPr="00DB1944">
              <w:rPr>
                <w:b/>
                <w:sz w:val="22"/>
                <w:szCs w:val="22"/>
                <w:lang w:val="mn-MN"/>
              </w:rPr>
              <w:t>4</w:t>
            </w:r>
            <w:r w:rsidRPr="00DB1944">
              <w:rPr>
                <w:sz w:val="22"/>
                <w:szCs w:val="22"/>
                <w:lang w:val="mn-MN"/>
              </w:rPr>
              <w:t xml:space="preserve"> Нийгмийн салбарын байгууллагуудыг жишиг стандартад нийцүүлэн тохижуулж, байгууллагын үйлчилгээний соёлыг нэмэгдүүлж, эерэг хандлага бий болгоно. 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ISO стандартыг нэвтрүүлж 5S зарчмыг хэрэгжүүсэн байна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Боловсрол,эрүүл мэндийн байгууллагуудад 5 S зарчмыг хэрэгжүүлнэ</w:t>
            </w:r>
          </w:p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31 сургууль,50 цэцэрлэг, 26 ЭМТ,АНЭ,ӨЭМТ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EC4A61" w:rsidRPr="00DB1944" w:rsidRDefault="00EC4A61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EC4A61" w:rsidRPr="00DB1944" w:rsidRDefault="00EC4A61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35%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EC4A61" w:rsidRPr="00DB1944" w:rsidRDefault="00EC4A61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EC4A61" w:rsidRPr="00DB1944" w:rsidRDefault="00EC4A61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75%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EC4A61" w:rsidRPr="00DB1944" w:rsidRDefault="00EC4A61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EC4A61" w:rsidRPr="00DB1944" w:rsidRDefault="00EC4A61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90%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ОНТ,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Төсөл хөтөлбөр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НБХ, Нийгмийн салбарын байгууллагууд,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 xml:space="preserve">Сумдын 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ЗДТГ</w:t>
            </w:r>
          </w:p>
        </w:tc>
      </w:tr>
      <w:tr w:rsidR="00517C84" w:rsidRPr="00DB1944" w:rsidTr="00536E91">
        <w:trPr>
          <w:trHeight w:val="338"/>
        </w:trPr>
        <w:tc>
          <w:tcPr>
            <w:tcW w:w="568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lang w:val="mn-MN"/>
              </w:rPr>
            </w:pPr>
          </w:p>
        </w:tc>
        <w:tc>
          <w:tcPr>
            <w:tcW w:w="1416" w:type="dxa"/>
            <w:vMerge/>
            <w:vAlign w:val="center"/>
          </w:tcPr>
          <w:p w:rsidR="00517C84" w:rsidRPr="00DB1944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614" w:type="dxa"/>
            <w:vAlign w:val="center"/>
          </w:tcPr>
          <w:p w:rsidR="00517C84" w:rsidRPr="00DB1944" w:rsidRDefault="00973B87" w:rsidP="00553628">
            <w:pPr>
              <w:pStyle w:val="Default"/>
              <w:jc w:val="both"/>
              <w:rPr>
                <w:b/>
                <w:sz w:val="22"/>
                <w:szCs w:val="22"/>
                <w:lang w:val="mn-MN"/>
              </w:rPr>
            </w:pPr>
            <w:r w:rsidRPr="00DB1944">
              <w:rPr>
                <w:b/>
                <w:sz w:val="22"/>
                <w:szCs w:val="22"/>
                <w:lang w:val="mn-MN"/>
              </w:rPr>
              <w:t>5.5</w:t>
            </w:r>
            <w:r w:rsidR="00517C84" w:rsidRPr="00DB1944">
              <w:rPr>
                <w:b/>
                <w:sz w:val="22"/>
                <w:szCs w:val="22"/>
                <w:lang w:val="mn-MN"/>
              </w:rPr>
              <w:t xml:space="preserve"> </w:t>
            </w:r>
            <w:r w:rsidR="00517C84" w:rsidRPr="00DB1944">
              <w:rPr>
                <w:sz w:val="22"/>
                <w:szCs w:val="22"/>
                <w:lang w:val="mn-MN"/>
              </w:rPr>
              <w:t xml:space="preserve">Байгууллагын хөдөлмөрийн харилцааг сайжруулж, дотоод дүрэм, журмыг шинэчлэх, ажлын </w:t>
            </w:r>
            <w:r w:rsidR="00517C84" w:rsidRPr="00DB1944">
              <w:rPr>
                <w:sz w:val="22"/>
                <w:szCs w:val="22"/>
                <w:lang w:val="mn-MN"/>
              </w:rPr>
              <w:lastRenderedPageBreak/>
              <w:t xml:space="preserve">байрны тодорхойлолтыг нарийвчлан боловсруулах, ажлын ачааллыг тэнцвэржүүлж, ажил үүргийн хуваарийг боловсронгуй болгоно. </w:t>
            </w:r>
          </w:p>
        </w:tc>
        <w:tc>
          <w:tcPr>
            <w:tcW w:w="1526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-</w:t>
            </w:r>
          </w:p>
        </w:tc>
        <w:tc>
          <w:tcPr>
            <w:tcW w:w="207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Сургууль,</w:t>
            </w:r>
            <w:r w:rsidR="00155397" w:rsidRPr="00DB194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DB1944">
              <w:rPr>
                <w:rFonts w:ascii="Times New Roman" w:hAnsi="Times New Roman" w:cs="Times New Roman"/>
                <w:lang w:val="mn-MN"/>
              </w:rPr>
              <w:t xml:space="preserve">цэцэрлэг,соёлын төв,Эрүүл мэндийн төвүүдийн дотоод 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 xml:space="preserve">журам, </w:t>
            </w:r>
            <w:r w:rsidR="00155397" w:rsidRPr="00DB1944">
              <w:rPr>
                <w:rFonts w:ascii="Times New Roman" w:hAnsi="Times New Roman" w:cs="Times New Roman"/>
                <w:lang w:val="mn-MN"/>
              </w:rPr>
              <w:t>с</w:t>
            </w:r>
            <w:r w:rsidRPr="00DB1944">
              <w:rPr>
                <w:rFonts w:ascii="Times New Roman" w:hAnsi="Times New Roman" w:cs="Times New Roman"/>
                <w:lang w:val="mn-MN"/>
              </w:rPr>
              <w:t>оёл урлагийн байгууллагын ажилчдын болон багш,эмч мэргэжилтнүүдийн ажлын байрны тодорхойлолтыг</w:t>
            </w:r>
            <w:r w:rsidR="00155397" w:rsidRPr="00DB1944">
              <w:rPr>
                <w:rFonts w:ascii="Times New Roman" w:hAnsi="Times New Roman" w:cs="Times New Roman"/>
                <w:lang w:val="mn-MN"/>
              </w:rPr>
              <w:t xml:space="preserve"> шинэчлэн боловсруулж мөрдүүлнэ.</w:t>
            </w:r>
          </w:p>
        </w:tc>
        <w:tc>
          <w:tcPr>
            <w:tcW w:w="1224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Ажлын ачаалал,ажил үүргийн хуваа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рь тодорхой болж үр дүнд суурилсан үнэлгээ бий болсон байна</w:t>
            </w:r>
          </w:p>
        </w:tc>
        <w:tc>
          <w:tcPr>
            <w:tcW w:w="936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343146" w:rsidRPr="00DB1944" w:rsidRDefault="00343146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343146" w:rsidRPr="00DB1944" w:rsidRDefault="00343146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50%</w:t>
            </w:r>
          </w:p>
        </w:tc>
        <w:tc>
          <w:tcPr>
            <w:tcW w:w="990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343146" w:rsidRPr="00DB1944" w:rsidRDefault="00343146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75%</w:t>
            </w:r>
          </w:p>
        </w:tc>
        <w:tc>
          <w:tcPr>
            <w:tcW w:w="1052" w:type="dxa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343146" w:rsidRPr="00DB1944" w:rsidRDefault="00343146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100%</w:t>
            </w:r>
          </w:p>
        </w:tc>
        <w:tc>
          <w:tcPr>
            <w:tcW w:w="1108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ОНТ</w:t>
            </w:r>
          </w:p>
        </w:tc>
        <w:tc>
          <w:tcPr>
            <w:tcW w:w="1260" w:type="dxa"/>
            <w:vAlign w:val="center"/>
          </w:tcPr>
          <w:p w:rsidR="00517C84" w:rsidRPr="00DB1944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B1944">
              <w:rPr>
                <w:rFonts w:ascii="Times New Roman" w:hAnsi="Times New Roman" w:cs="Times New Roman"/>
                <w:lang w:val="mn-MN"/>
              </w:rPr>
              <w:t>НБХ, Нийгмийн салбарын байгууллагуу</w:t>
            </w:r>
            <w:r w:rsidRPr="00DB1944">
              <w:rPr>
                <w:rFonts w:ascii="Times New Roman" w:hAnsi="Times New Roman" w:cs="Times New Roman"/>
                <w:lang w:val="mn-MN"/>
              </w:rPr>
              <w:lastRenderedPageBreak/>
              <w:t>д,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 xml:space="preserve">Сумдын </w:t>
            </w:r>
            <w:r w:rsidRPr="00DB1944">
              <w:rPr>
                <w:rFonts w:ascii="Times New Roman" w:hAnsi="Times New Roman" w:cs="Times New Roman"/>
                <w:lang w:val="mn-MN"/>
              </w:rPr>
              <w:br/>
              <w:t>ЗДТГ</w:t>
            </w:r>
          </w:p>
        </w:tc>
      </w:tr>
    </w:tbl>
    <w:p w:rsidR="00517C84" w:rsidRDefault="00517C84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E655C" w:rsidRDefault="00FE655C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E655C" w:rsidRDefault="00FE655C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E655C" w:rsidRDefault="00FE655C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E655C" w:rsidRDefault="00FE655C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A07F2" w:rsidRDefault="009A07F2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A07F2" w:rsidRDefault="009A07F2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A07F2" w:rsidRDefault="009A07F2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A07F2" w:rsidRDefault="009A07F2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  <w:sectPr w:rsidR="009A07F2" w:rsidSect="007B4328">
          <w:footerReference w:type="default" r:id="rId8"/>
          <w:pgSz w:w="15840" w:h="12240" w:orient="landscape"/>
          <w:pgMar w:top="1134" w:right="1134" w:bottom="616" w:left="851" w:header="720" w:footer="0" w:gutter="0"/>
          <w:cols w:space="720"/>
          <w:docGrid w:linePitch="360"/>
        </w:sectPr>
      </w:pPr>
    </w:p>
    <w:p w:rsidR="009A07F2" w:rsidRPr="00637D79" w:rsidRDefault="009A07F2" w:rsidP="009A07F2">
      <w:pPr>
        <w:spacing w:after="0" w:line="240" w:lineRule="auto"/>
        <w:jc w:val="right"/>
        <w:rPr>
          <w:rFonts w:ascii="Times New Roman" w:hAnsi="Times New Roman" w:cs="Times New Roman"/>
          <w:lang w:val="mn-MN"/>
        </w:rPr>
      </w:pPr>
      <w:r w:rsidRPr="00637D79">
        <w:rPr>
          <w:rFonts w:ascii="Times New Roman" w:hAnsi="Times New Roman" w:cs="Times New Roman"/>
          <w:lang w:val="mn-MN"/>
        </w:rPr>
        <w:lastRenderedPageBreak/>
        <w:t xml:space="preserve">Нийгмийн салбарын боловсон хүчний  бодлогыг </w:t>
      </w:r>
    </w:p>
    <w:p w:rsidR="009A07F2" w:rsidRPr="00637D79" w:rsidRDefault="009A07F2" w:rsidP="009A07F2">
      <w:pPr>
        <w:spacing w:after="0" w:line="240" w:lineRule="auto"/>
        <w:jc w:val="right"/>
        <w:rPr>
          <w:rFonts w:ascii="Times New Roman" w:hAnsi="Times New Roman" w:cs="Times New Roman"/>
          <w:lang w:val="mn-MN"/>
        </w:rPr>
      </w:pPr>
      <w:r w:rsidRPr="00637D79">
        <w:rPr>
          <w:rFonts w:ascii="Times New Roman" w:hAnsi="Times New Roman" w:cs="Times New Roman"/>
          <w:lang w:val="mn-MN"/>
        </w:rPr>
        <w:t>2017-2020 онд хэрэгжүүлэх үйл ажиллагааны</w:t>
      </w:r>
    </w:p>
    <w:p w:rsidR="009A07F2" w:rsidRPr="009A07F2" w:rsidRDefault="009A07F2" w:rsidP="009A07F2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637D79">
        <w:rPr>
          <w:rFonts w:ascii="Times New Roman" w:hAnsi="Times New Roman" w:cs="Times New Roman"/>
          <w:lang w:val="mn-MN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val="mn-MN"/>
        </w:rPr>
        <w:t xml:space="preserve">                                     </w:t>
      </w:r>
      <w:r w:rsidRPr="00637D79">
        <w:rPr>
          <w:rFonts w:ascii="Times New Roman" w:hAnsi="Times New Roman" w:cs="Times New Roman"/>
          <w:lang w:val="mn-MN"/>
        </w:rPr>
        <w:t xml:space="preserve"> </w:t>
      </w:r>
      <w:r w:rsidRPr="00637D79">
        <w:rPr>
          <w:rFonts w:ascii="Times New Roman" w:hAnsi="Times New Roman" w:cs="Times New Roman"/>
        </w:rPr>
        <w:t>II</w:t>
      </w:r>
      <w:r w:rsidRPr="00637D79">
        <w:rPr>
          <w:rFonts w:ascii="Times New Roman" w:hAnsi="Times New Roman" w:cs="Times New Roman"/>
          <w:lang w:val="mn-MN"/>
        </w:rPr>
        <w:t xml:space="preserve"> дах үе шатны төлөвлөгөөний хавсрал</w:t>
      </w:r>
      <w:r>
        <w:rPr>
          <w:rFonts w:ascii="Times New Roman" w:hAnsi="Times New Roman" w:cs="Times New Roman"/>
          <w:lang w:val="mn-MN"/>
        </w:rPr>
        <w:t>т</w:t>
      </w:r>
    </w:p>
    <w:p w:rsidR="009A07F2" w:rsidRDefault="009A07F2" w:rsidP="009A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</w:p>
    <w:p w:rsidR="009A07F2" w:rsidRPr="002549A5" w:rsidRDefault="009A07F2" w:rsidP="009A07F2">
      <w:pPr>
        <w:spacing w:after="0" w:line="240" w:lineRule="auto"/>
        <w:jc w:val="center"/>
        <w:rPr>
          <w:rStyle w:val="Emphasis"/>
          <w:rFonts w:ascii="Times New Roman" w:eastAsia="Calibri" w:hAnsi="Times New Roman" w:cs="Times New Roman"/>
          <w:b/>
          <w:i w:val="0"/>
          <w:iCs w:val="0"/>
          <w:sz w:val="24"/>
          <w:szCs w:val="24"/>
          <w:u w:val="single"/>
          <w:lang w:val="mn-MN"/>
        </w:rPr>
      </w:pPr>
      <w:r w:rsidRPr="002549A5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 xml:space="preserve">Нэг. Аймгийн </w:t>
      </w:r>
      <w:r w:rsidRPr="002549A5">
        <w:rPr>
          <w:rStyle w:val="Emphasis"/>
          <w:rFonts w:ascii="Times New Roman" w:eastAsia="Calibri" w:hAnsi="Times New Roman" w:cs="Times New Roman"/>
          <w:b/>
          <w:i w:val="0"/>
          <w:iCs w:val="0"/>
          <w:sz w:val="24"/>
          <w:szCs w:val="24"/>
          <w:u w:val="single"/>
          <w:lang w:val="mn-MN"/>
        </w:rPr>
        <w:t xml:space="preserve">боловсрол, соёл, эрүүл мэндийн салбарын хүний нөөцийн </w:t>
      </w:r>
    </w:p>
    <w:p w:rsidR="009A07F2" w:rsidRPr="002B0BF4" w:rsidRDefault="009A07F2" w:rsidP="009A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  <w:r w:rsidRPr="002549A5"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  <w:t>өнөөгийн төлөв байдал</w:t>
      </w:r>
    </w:p>
    <w:p w:rsidR="009A07F2" w:rsidRPr="002B0BF4" w:rsidRDefault="009A07F2" w:rsidP="009A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mn-MN"/>
        </w:rPr>
      </w:pPr>
    </w:p>
    <w:p w:rsidR="009A07F2" w:rsidRPr="008421E9" w:rsidRDefault="009A07F2" w:rsidP="009A07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n-MN"/>
        </w:rPr>
      </w:pPr>
      <w:r w:rsidRPr="002549A5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      </w:t>
      </w:r>
      <w:r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ab/>
        <w:t>Монгол улсын б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>оловсрол, соёл, эрүүл мэндийн тухай хуулиудад багш, соёлын</w:t>
      </w:r>
      <w:r w:rsidRPr="006A6587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</w:t>
      </w:r>
      <w:r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>мэргэжилтэн,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эмч,</w:t>
      </w:r>
      <w:r w:rsidRPr="002B0BF4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эмнэлгийн 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мэргэжилтний </w:t>
      </w:r>
      <w:r w:rsidRPr="002B0BF4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>эрх, үүрэг, мэргэжлийн ёс зүйн хэм хэмжээ, ний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>г</w:t>
      </w:r>
      <w:r w:rsidRPr="002B0BF4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>мийн баталгаа,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</w:t>
      </w:r>
      <w:r w:rsidRPr="002B0BF4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>цалин нэмэгдэл хөлс,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</w:t>
      </w:r>
      <w:r w:rsidRPr="002B0BF4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нөхөн 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>олговор,</w:t>
      </w:r>
      <w:r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тэтгэмж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бусад хөнгөлөлт эдлэх</w:t>
      </w:r>
      <w:r w:rsidRPr="002B0BF4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талаар шинэ зүйл заалтууд</w:t>
      </w:r>
      <w:r w:rsidRPr="009F64F9">
        <w:rPr>
          <w:rStyle w:val="Emphasis"/>
          <w:rFonts w:ascii="Times New Roman" w:eastAsia="Calibri" w:hAnsi="Times New Roman" w:cs="Times New Roman"/>
          <w:i w:val="0"/>
          <w:iCs w:val="0"/>
          <w:color w:val="FF0000"/>
          <w:sz w:val="24"/>
          <w:szCs w:val="24"/>
          <w:lang w:val="mn-MN"/>
        </w:rPr>
        <w:t xml:space="preserve"> </w:t>
      </w:r>
      <w:r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болон </w:t>
      </w:r>
      <w:r w:rsidRPr="000F3A8B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Монгол улсын боловсролын  тогтвортой хөгжлийн бодлого хөтөлбөр, Төрөөс Эрүүл мэндийн талаар баримтлах бодлого </w:t>
      </w:r>
      <w:r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батлагдан </w:t>
      </w:r>
      <w:r w:rsidRPr="00E06473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хэрэгжиж</w:t>
      </w:r>
      <w:r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, </w:t>
      </w:r>
      <w:r w:rsidRPr="00E06473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х</w:t>
      </w:r>
      <w:r w:rsidRPr="002B0BF4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>ууль</w:t>
      </w:r>
      <w:r w:rsidRPr="00E06473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</w:t>
      </w:r>
      <w:r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эрх зүйн орчин 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 </w:t>
      </w:r>
      <w:r w:rsidRPr="002B0BF4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>бүрд</w:t>
      </w:r>
      <w:r w:rsidRPr="008421E9">
        <w:rPr>
          <w:rStyle w:val="Emphasis"/>
          <w:rFonts w:ascii="Times New Roman" w:eastAsia="Calibri" w:hAnsi="Times New Roman" w:cs="Times New Roman"/>
          <w:i w:val="0"/>
          <w:iCs w:val="0"/>
          <w:sz w:val="24"/>
          <w:szCs w:val="24"/>
          <w:lang w:val="mn-MN"/>
        </w:rPr>
        <w:t xml:space="preserve">ээд байна. </w:t>
      </w:r>
    </w:p>
    <w:p w:rsidR="009A07F2" w:rsidRPr="0082190C" w:rsidRDefault="009A07F2" w:rsidP="009A07F2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FF0000"/>
          <w:sz w:val="24"/>
          <w:szCs w:val="24"/>
          <w:lang w:val="mn-MN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ab/>
      </w:r>
      <w:r w:rsidRPr="002B0BF4">
        <w:rPr>
          <w:rFonts w:ascii="Times New Roman" w:hAnsi="Times New Roman" w:cs="Times New Roman"/>
          <w:sz w:val="24"/>
          <w:szCs w:val="24"/>
          <w:lang w:val="mn-MN"/>
        </w:rPr>
        <w:t>М</w:t>
      </w:r>
      <w:r w:rsidRPr="008421E9">
        <w:rPr>
          <w:rFonts w:ascii="Times New Roman" w:hAnsi="Times New Roman" w:cs="Times New Roman"/>
          <w:sz w:val="24"/>
          <w:szCs w:val="24"/>
          <w:lang w:val="mn-MN"/>
        </w:rPr>
        <w:t xml:space="preserve">анай аймаг </w:t>
      </w:r>
      <w:r w:rsidRPr="002B0BF4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Pr="008421E9">
        <w:rPr>
          <w:rFonts w:ascii="Times New Roman" w:hAnsi="Times New Roman" w:cs="Times New Roman"/>
          <w:sz w:val="24"/>
          <w:szCs w:val="24"/>
          <w:lang w:val="mn-MN"/>
        </w:rPr>
        <w:t xml:space="preserve">16 </w:t>
      </w:r>
      <w:r w:rsidRPr="002B0BF4">
        <w:rPr>
          <w:rFonts w:ascii="Times New Roman" w:hAnsi="Times New Roman" w:cs="Times New Roman"/>
          <w:sz w:val="24"/>
          <w:szCs w:val="24"/>
          <w:lang w:val="mn-MN"/>
        </w:rPr>
        <w:t xml:space="preserve">оны байдлаар </w:t>
      </w:r>
      <w:r w:rsidRPr="008421E9">
        <w:rPr>
          <w:rFonts w:ascii="Times New Roman" w:hAnsi="Times New Roman" w:cs="Times New Roman"/>
          <w:sz w:val="24"/>
          <w:szCs w:val="24"/>
          <w:lang w:val="mn-MN"/>
        </w:rPr>
        <w:t>92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832 </w:t>
      </w:r>
      <w:r w:rsidRPr="002B0BF4">
        <w:rPr>
          <w:rFonts w:ascii="Times New Roman" w:hAnsi="Times New Roman" w:cs="Times New Roman"/>
          <w:sz w:val="24"/>
          <w:szCs w:val="24"/>
          <w:lang w:val="mn-MN"/>
        </w:rPr>
        <w:t>хүн амтай болжээ</w:t>
      </w:r>
      <w:r w:rsidRPr="002B0BF4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n-MN"/>
        </w:rPr>
        <w:t>Үүнээс</w:t>
      </w:r>
      <w:r w:rsidRPr="009F64F9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ажил эрхэлж байгаа хүн</w:t>
      </w:r>
      <w:r w:rsidRPr="002B0BF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944DCF">
        <w:rPr>
          <w:rFonts w:ascii="Times New Roman" w:hAnsi="Times New Roman" w:cs="Times New Roman"/>
          <w:sz w:val="24"/>
          <w:szCs w:val="24"/>
          <w:lang w:val="mn-MN"/>
        </w:rPr>
        <w:t>57803 /2016/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-</w:t>
      </w:r>
      <w:r w:rsidRPr="00944DCF">
        <w:rPr>
          <w:rFonts w:ascii="Times New Roman" w:hAnsi="Times New Roman" w:cs="Times New Roman"/>
          <w:sz w:val="24"/>
          <w:szCs w:val="24"/>
          <w:lang w:val="mn-MN"/>
        </w:rPr>
        <w:t xml:space="preserve">д хүрч, үүнээс боловсролын салбарт </w:t>
      </w:r>
      <w:r w:rsidRPr="00211B3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1407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 xml:space="preserve">, </w:t>
      </w:r>
      <w:r w:rsidRPr="00211B33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соёлын</w:t>
      </w:r>
      <w:r w:rsidRPr="00944DCF">
        <w:rPr>
          <w:rFonts w:ascii="Times New Roman" w:hAnsi="Times New Roman" w:cs="Times New Roman"/>
          <w:sz w:val="24"/>
          <w:szCs w:val="24"/>
          <w:lang w:val="mn-MN"/>
        </w:rPr>
        <w:t xml:space="preserve"> салбарт 213,</w:t>
      </w:r>
      <w:r w:rsidRPr="00944DCF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</w:t>
      </w:r>
      <w:r w:rsidRPr="00944DCF">
        <w:rPr>
          <w:rFonts w:ascii="Times New Roman" w:hAnsi="Times New Roman" w:cs="Times New Roman"/>
          <w:sz w:val="24"/>
          <w:szCs w:val="24"/>
          <w:lang w:val="mn-MN"/>
        </w:rPr>
        <w:t>эрүүл мэндийн салбарт</w:t>
      </w:r>
      <w:r w:rsidRPr="00C22F2D">
        <w:rPr>
          <w:rFonts w:ascii="Times New Roman" w:hAnsi="Times New Roman" w:cs="Times New Roman"/>
          <w:sz w:val="24"/>
          <w:szCs w:val="24"/>
          <w:lang w:val="mn-MN"/>
        </w:rPr>
        <w:t xml:space="preserve"> 1270</w:t>
      </w:r>
      <w:r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</w:t>
      </w:r>
      <w:r w:rsidRPr="00510A92">
        <w:rPr>
          <w:rFonts w:ascii="Times New Roman" w:hAnsi="Times New Roman" w:cs="Times New Roman"/>
          <w:sz w:val="24"/>
          <w:szCs w:val="24"/>
          <w:lang w:val="mn-MN"/>
        </w:rPr>
        <w:t xml:space="preserve">хүн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тус тус </w:t>
      </w:r>
      <w:r w:rsidRPr="00510A92">
        <w:rPr>
          <w:rFonts w:ascii="Times New Roman" w:hAnsi="Times New Roman" w:cs="Times New Roman"/>
          <w:sz w:val="24"/>
          <w:szCs w:val="24"/>
          <w:lang w:val="mn-MN"/>
        </w:rPr>
        <w:t>ажиллаж байна</w:t>
      </w:r>
      <w:r w:rsidRPr="009F64F9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. </w:t>
      </w:r>
    </w:p>
    <w:p w:rsidR="009A07F2" w:rsidRPr="002549A5" w:rsidRDefault="009A07F2" w:rsidP="009A07F2">
      <w:pPr>
        <w:spacing w:after="0" w:line="360" w:lineRule="auto"/>
        <w:ind w:firstLine="720"/>
        <w:jc w:val="both"/>
        <w:rPr>
          <w:rStyle w:val="Emphasis"/>
          <w:rFonts w:ascii="Times New Roman" w:eastAsia="Calibri" w:hAnsi="Times New Roman" w:cs="Times New Roman"/>
          <w:b/>
          <w:i w:val="0"/>
          <w:iCs w:val="0"/>
          <w:sz w:val="24"/>
          <w:szCs w:val="24"/>
          <w:lang w:val="mn-MN"/>
        </w:rPr>
      </w:pPr>
      <w:r w:rsidRPr="002549A5">
        <w:rPr>
          <w:rStyle w:val="Emphasis"/>
          <w:rFonts w:ascii="Times New Roman" w:eastAsia="Calibri" w:hAnsi="Times New Roman" w:cs="Times New Roman"/>
          <w:b/>
          <w:i w:val="0"/>
          <w:iCs w:val="0"/>
          <w:sz w:val="24"/>
          <w:szCs w:val="24"/>
          <w:lang w:val="mn-MN"/>
        </w:rPr>
        <w:t>Аймгийн хэмжээнд хүний нөөц, боловсон хүчний хангалт:</w:t>
      </w:r>
    </w:p>
    <w:p w:rsidR="009A07F2" w:rsidRDefault="009A07F2" w:rsidP="009A07F2">
      <w:pPr>
        <w:spacing w:after="0" w:line="360" w:lineRule="auto"/>
        <w:ind w:firstLine="720"/>
        <w:jc w:val="both"/>
        <w:rPr>
          <w:rStyle w:val="Emphasis"/>
          <w:rFonts w:ascii="Times New Roman" w:eastAsia="Calibri" w:hAnsi="Times New Roman" w:cs="Times New Roman"/>
          <w:b/>
          <w:iCs w:val="0"/>
          <w:sz w:val="24"/>
          <w:szCs w:val="24"/>
          <w:u w:val="single"/>
          <w:lang w:val="mn-MN"/>
        </w:rPr>
      </w:pPr>
      <w:r w:rsidRPr="002549A5">
        <w:rPr>
          <w:rStyle w:val="Emphasis"/>
          <w:rFonts w:ascii="Times New Roman" w:eastAsia="Calibri" w:hAnsi="Times New Roman" w:cs="Times New Roman"/>
          <w:b/>
          <w:iCs w:val="0"/>
          <w:sz w:val="24"/>
          <w:szCs w:val="24"/>
          <w:u w:val="single"/>
          <w:lang w:val="mn-MN"/>
        </w:rPr>
        <w:t>а/ боловсролын салбарын хувьд</w:t>
      </w:r>
    </w:p>
    <w:p w:rsidR="009A07F2" w:rsidRDefault="009A07F2" w:rsidP="009A07F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</w:pPr>
      <w:r w:rsidRPr="005E6D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2016-2017 оны хичээлийн жилийн байдлаар төрийн өмчийн 30, төрийн бус өмчийн 1, нийт </w:t>
      </w:r>
      <w:r w:rsidRPr="005E6D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>31 ЕБС-д 1407 ажиллагсад ажиллаж байгаагаас захирал 30 , сургалтын менежер 45, нийгмийн ажилтан 32, үндсэн багш 798 , \бага ангийн багш 289 , дунд ангийн багш 286, ахлах ангийн багш 182\, цагийн багш 11, хичээлийн туслах ажилтан 1, албан бус боловсролын багш-26, байрын багш 28, номын санч 25, эмч 14, бусад ажиллагсад 397  байна.</w:t>
      </w:r>
    </w:p>
    <w:p w:rsidR="009A07F2" w:rsidRDefault="009A07F2" w:rsidP="009A07F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>Төрийн өмчийн 42 цэцэрлэг, төрийн бус өмчийн 6 нийт 48 цэцэрлэгийн 758 ажиллагсдаас эрхлэгч 37 , арга зүйч 9, үндсэн багш 197 \бүлгийн багш 182, явуулын багш 6,\, туслах багш 184, эмч 6, бусад ажиллагсад 321 ажиллаж байна.</w:t>
      </w:r>
    </w:p>
    <w:p w:rsidR="009A07F2" w:rsidRPr="00A439E5" w:rsidRDefault="009A07F2" w:rsidP="009A07F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876935</wp:posOffset>
            </wp:positionV>
            <wp:extent cx="3393440" cy="2078355"/>
            <wp:effectExtent l="19050" t="0" r="16510" b="0"/>
            <wp:wrapSquare wrapText="bothSides"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876935</wp:posOffset>
            </wp:positionV>
            <wp:extent cx="3149600" cy="2078355"/>
            <wp:effectExtent l="19050" t="0" r="12700" b="0"/>
            <wp:wrapSquare wrapText="bothSides"/>
            <wp:docPr id="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Боловсролын салбарын хүний нөөцийн хангалтыг </w:t>
      </w:r>
      <w:r w:rsidRPr="005E6D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>2010 онтой харьцуулахад 14 багшаар нэмэгдэж, мэргэжлийн багшийн хангалт 99,0%-д хүрч 0,14% -иар, 50 цэцэрлэгт 197 багш ажиллаж мэргэжлийн багшийн хангалт 93,91%-д хүрч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Pr="005E6D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>14,51%-иар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 </w:t>
      </w:r>
      <w:r w:rsidRPr="005E6D9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>тус тус өссөн үзүүлэлттэй байна.</w:t>
      </w:r>
    </w:p>
    <w:p w:rsidR="009A07F2" w:rsidRDefault="009A07F2" w:rsidP="009A07F2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       </w:t>
      </w:r>
      <w:r w:rsidRPr="0043727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>М</w:t>
      </w:r>
      <w:r w:rsidRPr="00A061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эргэжлийн зэрэгтэй багшийн эзлэх хувь цэцэрлэгт </w:t>
      </w:r>
      <w:r w:rsidRPr="00A061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mn-MN"/>
        </w:rPr>
        <w:t>29.4%,</w:t>
      </w:r>
      <w:r w:rsidRPr="00A061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 сургуульд </w:t>
      </w:r>
      <w:r w:rsidRPr="00A061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mn-MN"/>
        </w:rPr>
        <w:t>54.4%</w:t>
      </w:r>
      <w:r w:rsidRPr="00A061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 xml:space="preserve"> буюу ЕБС-ийн магистр зэрэгтэй багшийн эзлэх хувь </w:t>
      </w:r>
      <w:r w:rsidRPr="00A061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mn-MN"/>
        </w:rPr>
        <w:t>12.6%</w:t>
      </w:r>
      <w:r w:rsidRPr="002B0BF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mn-MN"/>
        </w:rPr>
        <w:t>-</w:t>
      </w:r>
      <w:r w:rsidRPr="00A061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>д</w:t>
      </w:r>
      <w:r w:rsidRPr="00A061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mn-MN"/>
        </w:rPr>
        <w:t xml:space="preserve"> </w:t>
      </w:r>
      <w:r w:rsidRPr="00A061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mn-MN"/>
        </w:rPr>
        <w:t>хүрсэн.</w:t>
      </w:r>
    </w:p>
    <w:p w:rsidR="009A07F2" w:rsidRPr="002B0BF4" w:rsidRDefault="009A07F2" w:rsidP="009A07F2">
      <w:pPr>
        <w:spacing w:after="0" w:line="240" w:lineRule="auto"/>
        <w:ind w:firstLine="720"/>
        <w:jc w:val="both"/>
        <w:rPr>
          <w:rStyle w:val="Emphasis"/>
          <w:rFonts w:ascii="Times New Roman" w:eastAsia="Calibri" w:hAnsi="Times New Roman" w:cs="Times New Roman"/>
          <w:i w:val="0"/>
          <w:iCs w:val="0"/>
          <w:color w:val="FF0000"/>
          <w:sz w:val="24"/>
          <w:szCs w:val="24"/>
          <w:lang w:val="mn-MN"/>
        </w:rPr>
      </w:pPr>
    </w:p>
    <w:p w:rsidR="009A07F2" w:rsidRDefault="009A07F2" w:rsidP="009A07F2">
      <w:pPr>
        <w:spacing w:after="0" w:line="240" w:lineRule="auto"/>
        <w:jc w:val="center"/>
        <w:rPr>
          <w:rStyle w:val="Emphasis"/>
          <w:rFonts w:ascii="Times New Roman" w:eastAsia="Calibri" w:hAnsi="Times New Roman" w:cs="Times New Roman"/>
          <w:i w:val="0"/>
          <w:iCs w:val="0"/>
          <w:color w:val="FF0000"/>
          <w:sz w:val="24"/>
          <w:szCs w:val="24"/>
          <w:lang w:val="mn-MN"/>
        </w:rPr>
      </w:pPr>
      <w:r w:rsidRPr="00D362DA">
        <w:rPr>
          <w:rStyle w:val="Emphasis"/>
          <w:rFonts w:ascii="Times New Roman" w:eastAsia="Calibri" w:hAnsi="Times New Roman" w:cs="Times New Roman"/>
          <w:i w:val="0"/>
          <w:iCs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-635</wp:posOffset>
            </wp:positionV>
            <wp:extent cx="2984500" cy="2331085"/>
            <wp:effectExtent l="19050" t="0" r="25400" b="0"/>
            <wp:wrapSquare wrapText="bothSides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D362DA">
        <w:rPr>
          <w:rStyle w:val="Emphasis"/>
          <w:rFonts w:ascii="Times New Roman" w:eastAsia="Calibri" w:hAnsi="Times New Roman" w:cs="Times New Roman"/>
          <w:i w:val="0"/>
          <w:iCs w:val="0"/>
          <w:noProof/>
          <w:color w:val="000000" w:themeColor="text1"/>
          <w:sz w:val="24"/>
          <w:szCs w:val="24"/>
        </w:rPr>
        <w:drawing>
          <wp:inline distT="0" distB="0" distL="0" distR="0">
            <wp:extent cx="2888052" cy="2329132"/>
            <wp:effectExtent l="19050" t="0" r="26598" b="0"/>
            <wp:docPr id="1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Style w:val="Emphasis"/>
          <w:rFonts w:ascii="Times New Roman" w:eastAsia="Calibri" w:hAnsi="Times New Roman" w:cs="Times New Roman"/>
          <w:i w:val="0"/>
          <w:iCs w:val="0"/>
          <w:color w:val="FF0000"/>
          <w:sz w:val="24"/>
          <w:szCs w:val="24"/>
          <w:lang w:val="mn-MN"/>
        </w:rPr>
        <w:t xml:space="preserve"> </w:t>
      </w:r>
    </w:p>
    <w:p w:rsidR="009A07F2" w:rsidRDefault="009A07F2" w:rsidP="009A07F2">
      <w:pPr>
        <w:spacing w:after="0" w:line="240" w:lineRule="auto"/>
        <w:ind w:firstLine="720"/>
        <w:jc w:val="both"/>
        <w:rPr>
          <w:rStyle w:val="Emphasis"/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mn-MN"/>
        </w:rPr>
      </w:pPr>
    </w:p>
    <w:p w:rsidR="009A07F2" w:rsidRPr="00EB1BDA" w:rsidRDefault="009A07F2" w:rsidP="009A07F2">
      <w:pPr>
        <w:spacing w:after="0" w:line="240" w:lineRule="auto"/>
        <w:ind w:firstLine="720"/>
        <w:jc w:val="both"/>
        <w:rPr>
          <w:rStyle w:val="Emphasis"/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514350</wp:posOffset>
            </wp:positionV>
            <wp:extent cx="3068955" cy="2286000"/>
            <wp:effectExtent l="19050" t="0" r="17145" b="0"/>
            <wp:wrapSquare wrapText="bothSides"/>
            <wp:docPr id="15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514350</wp:posOffset>
            </wp:positionV>
            <wp:extent cx="3244850" cy="2289810"/>
            <wp:effectExtent l="19050" t="0" r="12700" b="0"/>
            <wp:wrapSquare wrapText="bothSides"/>
            <wp:docPr id="16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A061BB">
        <w:rPr>
          <w:rStyle w:val="Emphasis"/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mn-MN"/>
        </w:rPr>
        <w:t>Ерөнхий боловсролын сургууль, цэцэрлэгийн мэргэжлийн багш</w:t>
      </w:r>
      <w:r>
        <w:rPr>
          <w:rStyle w:val="Emphasis"/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mn-MN"/>
        </w:rPr>
        <w:t>ийн</w:t>
      </w:r>
      <w:r w:rsidRPr="00A061BB">
        <w:rPr>
          <w:rStyle w:val="Emphasis"/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mn-MN"/>
        </w:rPr>
        <w:t xml:space="preserve"> хангалтыг графикаар харуулбал: </w:t>
      </w:r>
    </w:p>
    <w:p w:rsidR="009A07F2" w:rsidRPr="00EB1BDA" w:rsidRDefault="009A07F2" w:rsidP="009A07F2">
      <w:pPr>
        <w:spacing w:after="0" w:line="240" w:lineRule="auto"/>
        <w:ind w:firstLine="720"/>
        <w:jc w:val="both"/>
        <w:rPr>
          <w:rStyle w:val="Emphasis"/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mn-MN"/>
        </w:rPr>
      </w:pPr>
    </w:p>
    <w:p w:rsidR="009A07F2" w:rsidRPr="00FE504C" w:rsidRDefault="009A07F2" w:rsidP="009A07F2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mn-MN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316230</wp:posOffset>
            </wp:positionV>
            <wp:extent cx="2823210" cy="2219960"/>
            <wp:effectExtent l="19050" t="0" r="15240" b="8890"/>
            <wp:wrapSquare wrapText="bothSides"/>
            <wp:docPr id="1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316230</wp:posOffset>
            </wp:positionV>
            <wp:extent cx="2965450" cy="2219960"/>
            <wp:effectExtent l="19050" t="0" r="25400" b="8890"/>
            <wp:wrapSquare wrapText="bothSides"/>
            <wp:docPr id="1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A061BB">
        <w:rPr>
          <w:rStyle w:val="Emphasis"/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mn-MN"/>
        </w:rPr>
        <w:t xml:space="preserve">Ерөнхий боловсролын сургууль, цэцэрлэгийн </w:t>
      </w:r>
      <w:r w:rsidRPr="00A061BB">
        <w:rPr>
          <w:rFonts w:ascii="Times New Roman" w:hAnsi="Times New Roman" w:cs="Times New Roman"/>
          <w:b/>
          <w:bCs/>
          <w:noProof/>
          <w:sz w:val="24"/>
          <w:szCs w:val="24"/>
          <w:lang w:val="mn-MN"/>
        </w:rPr>
        <w:t xml:space="preserve">багш нарын насны бүтэц: </w:t>
      </w:r>
    </w:p>
    <w:p w:rsidR="009A07F2" w:rsidRDefault="009A07F2" w:rsidP="009A07F2">
      <w:pPr>
        <w:spacing w:after="0" w:line="240" w:lineRule="auto"/>
        <w:jc w:val="both"/>
        <w:rPr>
          <w:rStyle w:val="Emphasis"/>
          <w:rFonts w:ascii="Times New Roman" w:eastAsia="Calibri" w:hAnsi="Times New Roman" w:cs="Times New Roman"/>
          <w:b/>
          <w:i w:val="0"/>
          <w:iCs w:val="0"/>
          <w:sz w:val="24"/>
          <w:szCs w:val="24"/>
          <w:u w:val="single"/>
          <w:lang w:val="mn-MN"/>
        </w:rPr>
      </w:pPr>
    </w:p>
    <w:p w:rsidR="009A07F2" w:rsidRPr="005A2084" w:rsidRDefault="009A07F2" w:rsidP="009A07F2">
      <w:pPr>
        <w:spacing w:after="0" w:line="240" w:lineRule="auto"/>
        <w:jc w:val="both"/>
        <w:rPr>
          <w:rStyle w:val="Emphasis"/>
          <w:rFonts w:ascii="Times New Roman" w:eastAsia="Calibri" w:hAnsi="Times New Roman" w:cs="Times New Roman"/>
          <w:b/>
          <w:iCs w:val="0"/>
          <w:sz w:val="24"/>
          <w:szCs w:val="24"/>
          <w:u w:val="single"/>
          <w:lang w:val="mn-MN"/>
        </w:rPr>
      </w:pPr>
      <w:r w:rsidRPr="002549A5">
        <w:rPr>
          <w:rStyle w:val="Emphasis"/>
          <w:rFonts w:ascii="Times New Roman" w:eastAsia="Calibri" w:hAnsi="Times New Roman" w:cs="Times New Roman"/>
          <w:b/>
          <w:i w:val="0"/>
          <w:iCs w:val="0"/>
          <w:sz w:val="24"/>
          <w:szCs w:val="24"/>
          <w:u w:val="single"/>
          <w:lang w:val="mn-MN"/>
        </w:rPr>
        <w:t>б/</w:t>
      </w:r>
      <w:r>
        <w:rPr>
          <w:rStyle w:val="Emphasis"/>
          <w:rFonts w:ascii="Times New Roman" w:eastAsia="Calibri" w:hAnsi="Times New Roman" w:cs="Times New Roman"/>
          <w:b/>
          <w:i w:val="0"/>
          <w:iCs w:val="0"/>
          <w:sz w:val="24"/>
          <w:szCs w:val="24"/>
          <w:u w:val="single"/>
          <w:lang w:val="mn-MN"/>
        </w:rPr>
        <w:t>С</w:t>
      </w:r>
      <w:r w:rsidRPr="002549A5">
        <w:rPr>
          <w:rStyle w:val="Emphasis"/>
          <w:rFonts w:ascii="Times New Roman" w:eastAsia="Calibri" w:hAnsi="Times New Roman" w:cs="Times New Roman"/>
          <w:b/>
          <w:iCs w:val="0"/>
          <w:sz w:val="24"/>
          <w:szCs w:val="24"/>
          <w:u w:val="single"/>
          <w:lang w:val="mn-MN"/>
        </w:rPr>
        <w:t>оёлын салбарын хувьд</w:t>
      </w:r>
    </w:p>
    <w:p w:rsidR="009A07F2" w:rsidRDefault="009A07F2" w:rsidP="009A07F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Соёл урлагийн байгууллагуудын нийт 213 ажилтнаас </w:t>
      </w:r>
      <w:r w:rsidRPr="00ED7DC5">
        <w:rPr>
          <w:rFonts w:ascii="Times New Roman" w:hAnsi="Times New Roman" w:cs="Times New Roman"/>
          <w:sz w:val="24"/>
          <w:szCs w:val="24"/>
          <w:lang w:val="mn-MN"/>
        </w:rPr>
        <w:t>мэргэжлийн  ажилтан 187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байгаа нь боловсон хүчний хангалт  </w:t>
      </w:r>
      <w:r w:rsidRPr="00ED7DC5">
        <w:rPr>
          <w:rFonts w:ascii="Times New Roman" w:hAnsi="Times New Roman" w:cs="Times New Roman"/>
          <w:sz w:val="24"/>
          <w:szCs w:val="24"/>
          <w:lang w:val="mn-MN"/>
        </w:rPr>
        <w:t xml:space="preserve">67,95% буюу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2010 оноос хойш </w:t>
      </w:r>
      <w:r w:rsidRPr="00ED7DC5">
        <w:rPr>
          <w:rFonts w:ascii="Times New Roman" w:hAnsi="Times New Roman" w:cs="Times New Roman"/>
          <w:sz w:val="24"/>
          <w:szCs w:val="24"/>
          <w:lang w:val="mn-MN"/>
        </w:rPr>
        <w:t>2,15%- иар өссөн үзүүлэлттэй байна.</w:t>
      </w:r>
      <w:r w:rsidRPr="00ED7DC5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9A07F2" w:rsidRPr="006A6587" w:rsidRDefault="009A07F2" w:rsidP="009A07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Соёл урлагийн салбарын мэргэжлийн ажилтнны 157 нь  бакалавр, магистрийн зэрэгтэй буюу  мэргэжлийн боловсон хүчний хангалт Монгол туургатан театрт-83.3%, Номын санд -83.3%, Музейд -42.8%, Соёлын төвүүд 62.4%-тай байна.</w:t>
      </w:r>
    </w:p>
    <w:p w:rsidR="009A07F2" w:rsidRDefault="009A07F2" w:rsidP="009A07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10CF7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Pr="006A6587">
        <w:rPr>
          <w:rFonts w:ascii="Times New Roman" w:hAnsi="Times New Roman" w:cs="Times New Roman"/>
          <w:sz w:val="24"/>
          <w:szCs w:val="24"/>
          <w:lang w:val="mn-MN"/>
        </w:rPr>
        <w:t>7</w:t>
      </w:r>
      <w:r w:rsidRPr="00910CF7">
        <w:rPr>
          <w:rFonts w:ascii="Times New Roman" w:hAnsi="Times New Roman" w:cs="Times New Roman"/>
          <w:sz w:val="24"/>
          <w:szCs w:val="24"/>
          <w:lang w:val="mn-MN"/>
        </w:rPr>
        <w:t xml:space="preserve">-2020 онд аймгийн сумдын соёлын төвд эрхлэгч 6, номын санч 4, хөгжмийн багш 8, бүжгийн багш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11, Аймгийн МТТ-ын бүжиг ангид </w:t>
      </w:r>
      <w:r w:rsidRPr="00910CF7">
        <w:rPr>
          <w:rFonts w:ascii="Times New Roman" w:hAnsi="Times New Roman" w:cs="Times New Roman"/>
          <w:sz w:val="24"/>
          <w:szCs w:val="24"/>
          <w:lang w:val="mn-MN"/>
        </w:rPr>
        <w:t xml:space="preserve"> бүжигчин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8,  Музейд </w:t>
      </w:r>
      <w:r w:rsidRPr="00910CF7">
        <w:rPr>
          <w:rFonts w:ascii="Times New Roman" w:hAnsi="Times New Roman" w:cs="Times New Roman"/>
          <w:sz w:val="24"/>
          <w:szCs w:val="24"/>
          <w:lang w:val="mn-MN"/>
        </w:rPr>
        <w:t xml:space="preserve"> арга зүйч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3,</w:t>
      </w:r>
      <w:r w:rsidRPr="00910CF7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нийт  соёлын ажилтан 40  </w:t>
      </w:r>
      <w:r w:rsidRPr="00910CF7">
        <w:rPr>
          <w:rFonts w:ascii="Times New Roman" w:hAnsi="Times New Roman" w:cs="Times New Roman"/>
          <w:sz w:val="24"/>
          <w:szCs w:val="24"/>
          <w:lang w:val="mn-MN"/>
        </w:rPr>
        <w:t>шаардлагатай байна.</w:t>
      </w:r>
    </w:p>
    <w:p w:rsidR="009A07F2" w:rsidRPr="00910CF7" w:rsidRDefault="009A07F2" w:rsidP="009A0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52584">
        <w:rPr>
          <w:rFonts w:cs="Times New Roman"/>
          <w:noProof/>
          <w:sz w:val="24"/>
          <w:szCs w:val="24"/>
        </w:rPr>
        <w:drawing>
          <wp:inline distT="0" distB="0" distL="0" distR="0">
            <wp:extent cx="5984935" cy="2311879"/>
            <wp:effectExtent l="19050" t="0" r="15815" b="0"/>
            <wp:docPr id="2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07F2" w:rsidRDefault="009A07F2" w:rsidP="009A07F2">
      <w:pPr>
        <w:spacing w:after="0" w:line="360" w:lineRule="auto"/>
        <w:jc w:val="both"/>
        <w:rPr>
          <w:rFonts w:cs="Times New Roman"/>
          <w:sz w:val="24"/>
          <w:szCs w:val="24"/>
          <w:lang w:val="mn-MN"/>
        </w:rPr>
      </w:pPr>
    </w:p>
    <w:p w:rsidR="009A07F2" w:rsidRDefault="009A07F2" w:rsidP="009A07F2">
      <w:pPr>
        <w:spacing w:after="0" w:line="360" w:lineRule="auto"/>
        <w:jc w:val="both"/>
        <w:rPr>
          <w:rFonts w:cs="Times New Roman"/>
          <w:sz w:val="24"/>
          <w:szCs w:val="24"/>
          <w:lang w:val="mn-MN"/>
        </w:rPr>
      </w:pPr>
      <w:r w:rsidRPr="00A061BB"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684615"/>
            <wp:effectExtent l="19050" t="0" r="22225" b="1435"/>
            <wp:docPr id="3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A07F2" w:rsidRDefault="009A07F2" w:rsidP="009A07F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A07F2" w:rsidRDefault="009A07F2" w:rsidP="009A07F2">
      <w:pPr>
        <w:spacing w:after="0" w:line="240" w:lineRule="auto"/>
        <w:ind w:firstLine="720"/>
        <w:jc w:val="both"/>
        <w:rPr>
          <w:rStyle w:val="Emphasis"/>
          <w:rFonts w:ascii="Times New Roman" w:hAnsi="Times New Roman" w:cs="Times New Roman"/>
          <w:b/>
          <w:sz w:val="24"/>
          <w:szCs w:val="24"/>
          <w:u w:val="single"/>
          <w:lang w:val="mn-MN"/>
        </w:rPr>
      </w:pPr>
      <w:r w:rsidRPr="002549A5">
        <w:rPr>
          <w:rStyle w:val="Emphasis"/>
          <w:rFonts w:ascii="Times New Roman" w:hAnsi="Times New Roman" w:cs="Times New Roman"/>
          <w:b/>
          <w:sz w:val="24"/>
          <w:szCs w:val="24"/>
          <w:u w:val="single"/>
          <w:lang w:val="mn-MN"/>
        </w:rPr>
        <w:t xml:space="preserve">в/  эрүүл мэндийн салбарын </w:t>
      </w:r>
      <w:r w:rsidRPr="002B0BF4">
        <w:rPr>
          <w:rStyle w:val="Emphasis"/>
          <w:rFonts w:ascii="Times New Roman" w:hAnsi="Times New Roman" w:cs="Times New Roman"/>
          <w:b/>
          <w:sz w:val="24"/>
          <w:szCs w:val="24"/>
          <w:u w:val="single"/>
          <w:lang w:val="mn-MN"/>
        </w:rPr>
        <w:t>хувьд</w:t>
      </w:r>
    </w:p>
    <w:p w:rsidR="009A07F2" w:rsidRPr="00E34920" w:rsidRDefault="009A07F2" w:rsidP="009A07F2">
      <w:pPr>
        <w:spacing w:before="240" w:line="360" w:lineRule="auto"/>
        <w:jc w:val="both"/>
        <w:rPr>
          <w:rFonts w:ascii="Times New Roman" w:hAnsi="Times New Roman"/>
          <w:i/>
          <w:iCs/>
          <w:sz w:val="24"/>
          <w:szCs w:val="24"/>
          <w:lang w:val="mn-MN"/>
        </w:rPr>
      </w:pPr>
      <w:r w:rsidRPr="000F4369">
        <w:rPr>
          <w:rFonts w:ascii="Times New Roman" w:hAnsi="Times New Roman" w:cs="Times New Roman"/>
          <w:iCs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2687320</wp:posOffset>
            </wp:positionV>
            <wp:extent cx="6049010" cy="3053715"/>
            <wp:effectExtent l="19050" t="0" r="27940" b="0"/>
            <wp:wrapSquare wrapText="bothSides"/>
            <wp:docPr id="3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EC41C4D-AB09-4CC4-937B-91FAC8562F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rStyle w:val="Emphasis"/>
          <w:rFonts w:ascii="Times New Roman" w:hAnsi="Times New Roman"/>
          <w:sz w:val="24"/>
          <w:szCs w:val="24"/>
          <w:lang w:val="mn-MN"/>
        </w:rPr>
        <w:t xml:space="preserve">      </w:t>
      </w:r>
      <w:r w:rsidRPr="002B0BF4">
        <w:rPr>
          <w:rStyle w:val="Emphasis"/>
          <w:rFonts w:ascii="Times New Roman" w:hAnsi="Times New Roman"/>
          <w:sz w:val="24"/>
          <w:szCs w:val="24"/>
          <w:lang w:val="mn-MN"/>
        </w:rPr>
        <w:t xml:space="preserve">2016 оны байдлаар аймгийн хэмжээнд </w:t>
      </w:r>
      <w:r w:rsidRPr="00443594">
        <w:rPr>
          <w:rStyle w:val="Emphasis"/>
          <w:rFonts w:ascii="Times New Roman" w:hAnsi="Times New Roman"/>
          <w:sz w:val="24"/>
          <w:szCs w:val="24"/>
          <w:lang w:val="mn-MN"/>
        </w:rPr>
        <w:t xml:space="preserve">төрийн байгууллагын 29, хувийн хэвшлийн 71 нийт 100 эрүүл мэндийн байгууллага үйл ажиллагаа явуулж байна. Бүтцээр нь авч үзвэл </w:t>
      </w:r>
      <w:r w:rsidRPr="00792137">
        <w:rPr>
          <w:rStyle w:val="Emphasis"/>
          <w:rFonts w:ascii="Times New Roman" w:hAnsi="Times New Roman"/>
          <w:sz w:val="24"/>
          <w:szCs w:val="24"/>
          <w:lang w:val="mn-MN"/>
        </w:rPr>
        <w:t xml:space="preserve">Эрүүл мэндийн газар 1, нэгдсэн эмнэлэг 1, сумын эрүүл мэндийн төв 26, өрхийн эрүүл мэндийн төв 1, ортой хувийн эмнэлэг 1, үүдэн хувийн эмнэлэг 18, хувийн эмийн сан </w:t>
      </w:r>
      <w:r w:rsidRPr="00443594">
        <w:rPr>
          <w:rStyle w:val="Emphasis"/>
          <w:rFonts w:ascii="Times New Roman" w:hAnsi="Times New Roman"/>
          <w:sz w:val="24"/>
          <w:szCs w:val="24"/>
          <w:lang w:val="mn-MN"/>
        </w:rPr>
        <w:t>27</w:t>
      </w:r>
      <w:r w:rsidRPr="00792137">
        <w:rPr>
          <w:rStyle w:val="Emphasis"/>
          <w:rFonts w:ascii="Times New Roman" w:hAnsi="Times New Roman"/>
          <w:sz w:val="24"/>
          <w:szCs w:val="24"/>
          <w:lang w:val="mn-MN"/>
        </w:rPr>
        <w:t xml:space="preserve">, рашаан сувилал 23, </w:t>
      </w:r>
      <w:r w:rsidRPr="00443594">
        <w:rPr>
          <w:rStyle w:val="Emphasis"/>
          <w:rFonts w:ascii="Times New Roman" w:hAnsi="Times New Roman"/>
          <w:sz w:val="24"/>
          <w:szCs w:val="24"/>
          <w:lang w:val="mn-MN"/>
        </w:rPr>
        <w:t>бусад 2 /Борбура, Мед-аналитек /</w:t>
      </w:r>
      <w:r>
        <w:rPr>
          <w:rStyle w:val="Emphasis"/>
          <w:rFonts w:ascii="Times New Roman" w:hAnsi="Times New Roman"/>
          <w:sz w:val="24"/>
          <w:szCs w:val="24"/>
          <w:lang w:val="mn-MN"/>
        </w:rPr>
        <w:t xml:space="preserve">   </w:t>
      </w:r>
      <w:r w:rsidRPr="00443594">
        <w:rPr>
          <w:rStyle w:val="Emphasis"/>
          <w:rFonts w:ascii="Times New Roman" w:hAnsi="Times New Roman"/>
          <w:sz w:val="24"/>
          <w:szCs w:val="24"/>
          <w:lang w:val="mn-MN"/>
        </w:rPr>
        <w:t>Аймгийн эрүүл мэндийн салбарт 2016 онд 1270 ажилтан ажиллаж байгаа нь 2010 онтой харьцуулахад 22,3% /232/-иар өссөн ба бүтцээр нь авч үзвэл</w:t>
      </w:r>
      <w:r w:rsidRPr="00792137">
        <w:rPr>
          <w:rStyle w:val="Emphasis"/>
          <w:rFonts w:ascii="Times New Roman" w:hAnsi="Times New Roman"/>
          <w:sz w:val="24"/>
          <w:szCs w:val="24"/>
          <w:lang w:val="mn-MN"/>
        </w:rPr>
        <w:t xml:space="preserve"> </w:t>
      </w:r>
      <w:r w:rsidRPr="00443594">
        <w:rPr>
          <w:rStyle w:val="Emphasis"/>
          <w:rFonts w:ascii="Times New Roman" w:hAnsi="Times New Roman"/>
          <w:sz w:val="24"/>
          <w:szCs w:val="24"/>
          <w:lang w:val="mn-MN"/>
        </w:rPr>
        <w:t>их эмч 199, сувилагч 295, эмнэлгийн мэргэжлийн боло</w:t>
      </w:r>
      <w:r w:rsidRPr="00443594">
        <w:rPr>
          <w:rStyle w:val="Emphasis"/>
          <w:rFonts w:ascii="Times New Roman" w:hAnsi="Times New Roman"/>
          <w:sz w:val="24"/>
          <w:szCs w:val="24"/>
          <w:lang w:val="mn-MN"/>
        </w:rPr>
        <w:lastRenderedPageBreak/>
        <w:t>н техникийн боловсролтой ажилтан 213, бусад дээд мэргэжилтэн 74, ажиллагсад 444 байна. Улсын хэмжээнд</w:t>
      </w:r>
      <w:r w:rsidRPr="00792137">
        <w:rPr>
          <w:rFonts w:ascii="Times New Roman" w:hAnsi="Times New Roman" w:cs="Times New Roman"/>
          <w:sz w:val="24"/>
          <w:szCs w:val="24"/>
          <w:lang w:val="mn-MN"/>
        </w:rPr>
        <w:t xml:space="preserve">нэг их эмчид ногдох хүний тоо 2016 онд 309 байгаа нь өмнөх оныхоос 7 хүнээр буурч, нэг сувилагчид ногдох хүний тоо 269 болж, өмнөх оныхоос 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792137">
        <w:rPr>
          <w:rFonts w:ascii="Times New Roman" w:hAnsi="Times New Roman" w:cs="Times New Roman"/>
          <w:sz w:val="24"/>
          <w:szCs w:val="24"/>
          <w:lang w:val="mn-MN"/>
        </w:rPr>
        <w:t xml:space="preserve"> хүнээр нэмэгдсэн байна.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9A07F2" w:rsidRPr="0082190C" w:rsidRDefault="009A07F2" w:rsidP="009A07F2">
      <w:pPr>
        <w:spacing w:before="24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mn-MN"/>
        </w:rPr>
      </w:pPr>
      <w:r>
        <w:rPr>
          <w:rFonts w:ascii="Times New Roman" w:hAnsi="Times New Roman" w:cs="Times New Roman"/>
          <w:i/>
          <w:iCs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5387340</wp:posOffset>
            </wp:positionV>
            <wp:extent cx="6395085" cy="2639060"/>
            <wp:effectExtent l="19050" t="0" r="24765" b="8890"/>
            <wp:wrapSquare wrapText="bothSides"/>
            <wp:docPr id="3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443594">
        <w:rPr>
          <w:rFonts w:ascii="Times New Roman" w:hAnsi="Times New Roman" w:cs="Times New Roman"/>
          <w:i/>
          <w:iCs/>
          <w:noProof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702945</wp:posOffset>
            </wp:positionV>
            <wp:extent cx="5644515" cy="2164715"/>
            <wp:effectExtent l="19050" t="0" r="13335" b="6985"/>
            <wp:wrapSquare wrapText="bothSides"/>
            <wp:docPr id="3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 xml:space="preserve">Аймгийн хэмжээнд </w:t>
      </w:r>
      <w:r w:rsidRPr="00792137">
        <w:rPr>
          <w:rFonts w:ascii="Times New Roman" w:hAnsi="Times New Roman" w:cs="Times New Roman"/>
          <w:sz w:val="24"/>
          <w:szCs w:val="24"/>
          <w:lang w:val="mn-MN"/>
        </w:rPr>
        <w:t>нэг их эмчид ногдох хүний тоо 2016 онд 471 байгаа нь 2010  оныхоос 80 хүнээр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 xml:space="preserve"> өсч</w:t>
      </w:r>
      <w:r w:rsidRPr="00792137">
        <w:rPr>
          <w:rFonts w:ascii="Times New Roman" w:hAnsi="Times New Roman" w:cs="Times New Roman"/>
          <w:sz w:val="24"/>
          <w:szCs w:val="24"/>
          <w:lang w:val="mn-MN"/>
        </w:rPr>
        <w:t>, нэг сувилагчид ногдох хүний тоо 314 болж, 2010 оныхоос 122 хүнээр нэмэгдсэн байна.</w:t>
      </w:r>
      <w:r w:rsidR="0009229E">
        <w:rPr>
          <w:rFonts w:ascii="Times New Roman" w:hAnsi="Times New Roman" w:cs="Times New Roman"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5021580</wp:posOffset>
                </wp:positionV>
                <wp:extent cx="5617210" cy="3206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721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7F2" w:rsidRDefault="009A07F2" w:rsidP="009A07F2">
                            <w:r w:rsidRPr="00522B66">
                              <w:rPr>
                                <w:rStyle w:val="Emphasis"/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n-MN"/>
                              </w:rPr>
                              <w:t>Эрүүл мэндийн салбарын эмч, эмнэлгийн мэргэжилтний нас, хүйсийн бүтэц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.45pt;margin-top:395.4pt;width:442.3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" fillcolor="white [3201]" stroked="f" strokeweight=".5pt">
                <v:path arrowok="t"/>
                <v:textbox>
                  <w:txbxContent>
                    <w:p w:rsidR="009A07F2" w:rsidRDefault="009A07F2" w:rsidP="009A07F2">
                      <w:r w:rsidRPr="00522B66">
                        <w:rPr>
                          <w:rStyle w:val="Emphasis"/>
                          <w:rFonts w:ascii="Times New Roman" w:hAnsi="Times New Roman"/>
                          <w:b/>
                          <w:sz w:val="24"/>
                          <w:szCs w:val="24"/>
                          <w:lang w:val="mn-MN"/>
                        </w:rPr>
                        <w:t>Эрүүл мэндийн салбарын эмч, эмнэлгийн мэргэжилтний нас, хүйсийн бүтэц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mn-MN"/>
        </w:rPr>
        <w:br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>Аймгийн хүн амын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792137">
        <w:rPr>
          <w:rFonts w:ascii="Times New Roman" w:hAnsi="Times New Roman" w:cs="Times New Roman"/>
          <w:sz w:val="24"/>
          <w:szCs w:val="24"/>
          <w:lang w:val="mn-MN"/>
        </w:rPr>
        <w:t xml:space="preserve"> дундаж наслалт-72.06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үүнээс  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>эр-</w:t>
      </w:r>
      <w:r>
        <w:rPr>
          <w:rFonts w:ascii="Times New Roman" w:hAnsi="Times New Roman" w:cs="Times New Roman"/>
          <w:sz w:val="24"/>
          <w:szCs w:val="24"/>
          <w:lang w:val="mn-MN"/>
        </w:rPr>
        <w:t>69.7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>, эм-</w:t>
      </w:r>
      <w:r>
        <w:rPr>
          <w:rFonts w:ascii="Times New Roman" w:hAnsi="Times New Roman" w:cs="Times New Roman"/>
          <w:sz w:val="24"/>
          <w:szCs w:val="24"/>
          <w:lang w:val="mn-MN"/>
        </w:rPr>
        <w:t>74.9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 xml:space="preserve"> байна . </w:t>
      </w:r>
      <w:r w:rsidRPr="00792137">
        <w:rPr>
          <w:rFonts w:ascii="Times New Roman" w:hAnsi="Times New Roman" w:cs="Times New Roman"/>
          <w:sz w:val="24"/>
          <w:szCs w:val="24"/>
          <w:lang w:val="mn-MN"/>
        </w:rPr>
        <w:t>Монгол улсад 2016 оны байдлаар 1</w:t>
      </w:r>
      <w:r>
        <w:rPr>
          <w:rFonts w:ascii="Times New Roman" w:hAnsi="Times New Roman" w:cs="Times New Roman"/>
          <w:sz w:val="24"/>
          <w:szCs w:val="24"/>
          <w:lang w:val="mn-MN"/>
        </w:rPr>
        <w:t>0 000 хүн амд ногдох их эмч 32, сувилагч 37,</w:t>
      </w:r>
      <w:r w:rsidRPr="00792137">
        <w:rPr>
          <w:rFonts w:ascii="Times New Roman" w:hAnsi="Times New Roman" w:cs="Times New Roman"/>
          <w:sz w:val="24"/>
          <w:szCs w:val="24"/>
          <w:lang w:val="mn-MN"/>
        </w:rPr>
        <w:t xml:space="preserve"> эмнэлгийн мэргэжлийн болон техникийн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боловсролтой бусад ажилтан 24 , манай аймагт  их эмч 21,4, сувилагч 31,7 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>байгаа нь 2010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онтой харьцуулахад их эмч  6, сувилагч 4-өөр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 xml:space="preserve"> тус тус өссөн байна.  </w:t>
      </w:r>
      <w:r w:rsidRPr="00792137">
        <w:rPr>
          <w:rFonts w:ascii="Times New Roman" w:hAnsi="Times New Roman" w:cs="Times New Roman"/>
          <w:sz w:val="24"/>
          <w:szCs w:val="24"/>
          <w:lang w:val="mn-MN"/>
        </w:rPr>
        <w:t>Эмч, сувилагчийн харьцаа улсын түвшинд 1:1.2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>, аймгийн түвшинд 1:1.48 байна</w:t>
      </w:r>
      <w:r w:rsidRPr="00522B66">
        <w:rPr>
          <w:rFonts w:ascii="Times New Roman" w:hAnsi="Times New Roman" w:cs="Times New Roman"/>
          <w:sz w:val="24"/>
          <w:szCs w:val="24"/>
          <w:lang w:val="mn-MN"/>
        </w:rPr>
        <w:t xml:space="preserve">. 2016-2020 онд аймгийн эрүүл мэндийн салбарт их эмч 28, сувилагч 55, эх </w:t>
      </w:r>
      <w:r w:rsidRPr="00522B66">
        <w:rPr>
          <w:rFonts w:ascii="Times New Roman" w:hAnsi="Times New Roman" w:cs="Times New Roman"/>
          <w:sz w:val="24"/>
          <w:szCs w:val="24"/>
          <w:lang w:val="mn-MN"/>
        </w:rPr>
        <w:lastRenderedPageBreak/>
        <w:t>баригч 4, лаборант 7, бага эмч 25, ариутгагч 1, вакцинатор 2, эм зүйч 10,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522B66">
        <w:rPr>
          <w:rFonts w:ascii="Times New Roman" w:hAnsi="Times New Roman" w:cs="Times New Roman"/>
          <w:sz w:val="24"/>
          <w:szCs w:val="24"/>
          <w:lang w:val="mn-MN"/>
        </w:rPr>
        <w:t xml:space="preserve">НЭМА 3,  мэргэжилтэн-5, нийт 140 эмч, мэргэжилтэн шаардлагатай байна. Эрүүл мэндийн салбарын хүний нөөцийн хангалт MNS:2013 стандартаар </w:t>
      </w:r>
      <w:r w:rsidRPr="00522B66">
        <w:rPr>
          <w:rFonts w:ascii="Times New Roman" w:hAnsi="Times New Roman" w:cs="Times New Roman"/>
          <w:b/>
          <w:sz w:val="24"/>
          <w:szCs w:val="24"/>
          <w:lang w:val="mn-MN"/>
        </w:rPr>
        <w:t xml:space="preserve">61.6% </w:t>
      </w:r>
      <w:r w:rsidRPr="00522B66">
        <w:rPr>
          <w:rFonts w:ascii="Times New Roman" w:hAnsi="Times New Roman" w:cs="Times New Roman"/>
          <w:sz w:val="24"/>
          <w:szCs w:val="24"/>
          <w:lang w:val="mn-MN"/>
        </w:rPr>
        <w:t>буюу СЭМ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Т-60.6%, ӨЭМТ-66,7%, АНЭ-57,6%, </w:t>
      </w:r>
      <w:r w:rsidRPr="00522B66">
        <w:rPr>
          <w:rFonts w:ascii="Times New Roman" w:hAnsi="Times New Roman" w:cs="Times New Roman"/>
          <w:sz w:val="24"/>
          <w:szCs w:val="24"/>
          <w:lang w:val="mn-MN"/>
        </w:rPr>
        <w:t>MNS:2001 стандартаар</w:t>
      </w:r>
      <w:r w:rsidRPr="0079213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3A1E73">
        <w:rPr>
          <w:rFonts w:ascii="Times New Roman" w:hAnsi="Times New Roman" w:cs="Times New Roman"/>
          <w:b/>
          <w:sz w:val="24"/>
          <w:szCs w:val="24"/>
          <w:lang w:val="mn-MN"/>
        </w:rPr>
        <w:t>101.6%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буюу  СЭМТ-97.5%, ӨЭМТ-89,7%, АНЭ-117,7%</w:t>
      </w:r>
      <w:r w:rsidRPr="0044359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байна.</w:t>
      </w:r>
    </w:p>
    <w:p w:rsidR="009A07F2" w:rsidRDefault="009A07F2" w:rsidP="009A07F2">
      <w:pPr>
        <w:spacing w:before="24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mn-MN"/>
        </w:rPr>
      </w:pPr>
      <w:r w:rsidRPr="00CB1CC9">
        <w:rPr>
          <w:rFonts w:ascii="Times New Roman" w:hAnsi="Times New Roman" w:cs="Times New Roman"/>
          <w:iCs/>
          <w:sz w:val="24"/>
          <w:szCs w:val="24"/>
          <w:lang w:val="mn-MN"/>
        </w:rPr>
        <w:t>ЭМС-ын эмч, эмнэлгийн мэргэжилтнийг насны бүтцээр нь харьцуулан авч үзвэл</w:t>
      </w:r>
      <w:r w:rsidRPr="00792137">
        <w:rPr>
          <w:rFonts w:ascii="Times New Roman" w:hAnsi="Times New Roman" w:cs="Times New Roman"/>
          <w:iCs/>
          <w:sz w:val="24"/>
          <w:szCs w:val="24"/>
          <w:lang w:val="mn-MN"/>
        </w:rPr>
        <w:t xml:space="preserve"> </w:t>
      </w:r>
      <w:r w:rsidRPr="00CB1CC9">
        <w:rPr>
          <w:rFonts w:ascii="Times New Roman" w:hAnsi="Times New Roman" w:cs="Times New Roman"/>
          <w:iCs/>
          <w:sz w:val="24"/>
          <w:szCs w:val="24"/>
          <w:lang w:val="mn-MN"/>
        </w:rPr>
        <w:t xml:space="preserve">сум, өрхийн эрүүл мэндийн төвийн ажиллагсдын 79%-ийг 20-39 насныхан, АНЭ-ийн ажиллагсдын 62%-ийг 30-49 насныхан эзэлж байна. </w:t>
      </w:r>
    </w:p>
    <w:p w:rsidR="009A07F2" w:rsidRPr="00443594" w:rsidRDefault="009A07F2" w:rsidP="009A07F2">
      <w:pPr>
        <w:pStyle w:val="ListParagraph"/>
        <w:numPr>
          <w:ilvl w:val="0"/>
          <w:numId w:val="22"/>
        </w:numPr>
        <w:spacing w:line="360" w:lineRule="auto"/>
        <w:ind w:right="142"/>
        <w:jc w:val="both"/>
        <w:rPr>
          <w:rStyle w:val="Emphasis"/>
          <w:rFonts w:ascii="Times New Roman" w:hAnsi="Times New Roman"/>
          <w:b/>
          <w:sz w:val="24"/>
          <w:szCs w:val="24"/>
          <w:lang w:val="mn-MN"/>
        </w:rPr>
      </w:pPr>
      <w:r w:rsidRPr="00443594">
        <w:rPr>
          <w:rFonts w:ascii="Times New Roman" w:hAnsi="Times New Roman" w:cs="Times New Roman"/>
          <w:i/>
          <w:iCs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4528185</wp:posOffset>
            </wp:positionH>
            <wp:positionV relativeFrom="paragraph">
              <wp:posOffset>273685</wp:posOffset>
            </wp:positionV>
            <wp:extent cx="2137410" cy="2196465"/>
            <wp:effectExtent l="0" t="0" r="15240" b="13335"/>
            <wp:wrapTight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ight>
            <wp:docPr id="3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Pr="00443594">
        <w:rPr>
          <w:rFonts w:ascii="Times New Roman" w:hAnsi="Times New Roman" w:cs="Times New Roman"/>
          <w:i/>
          <w:iCs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276225</wp:posOffset>
            </wp:positionV>
            <wp:extent cx="2244090" cy="2196465"/>
            <wp:effectExtent l="0" t="0" r="22860" b="13335"/>
            <wp:wrapTight wrapText="bothSides">
              <wp:wrapPolygon edited="0">
                <wp:start x="0" y="0"/>
                <wp:lineTo x="0" y="21544"/>
                <wp:lineTo x="21637" y="21544"/>
                <wp:lineTo x="21637" y="0"/>
                <wp:lineTo x="0" y="0"/>
              </wp:wrapPolygon>
            </wp:wrapTight>
            <wp:docPr id="3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Pr="00443594">
        <w:rPr>
          <w:rFonts w:ascii="Times New Roman" w:hAnsi="Times New Roman" w:cs="Times New Roman"/>
          <w:i/>
          <w:iCs/>
          <w:noProof/>
          <w:sz w:val="20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15875</wp:posOffset>
            </wp:positionH>
            <wp:positionV relativeFrom="paragraph">
              <wp:posOffset>276225</wp:posOffset>
            </wp:positionV>
            <wp:extent cx="2113280" cy="2196465"/>
            <wp:effectExtent l="0" t="0" r="20320" b="13335"/>
            <wp:wrapTight wrapText="bothSides">
              <wp:wrapPolygon edited="0">
                <wp:start x="0" y="0"/>
                <wp:lineTo x="0" y="21544"/>
                <wp:lineTo x="21613" y="21544"/>
                <wp:lineTo x="21613" y="0"/>
                <wp:lineTo x="0" y="0"/>
              </wp:wrapPolygon>
            </wp:wrapTight>
            <wp:docPr id="3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Pr="00443594">
        <w:rPr>
          <w:rStyle w:val="Emphasis"/>
          <w:rFonts w:ascii="Times New Roman" w:hAnsi="Times New Roman"/>
          <w:sz w:val="24"/>
          <w:szCs w:val="24"/>
          <w:lang w:val="mn-MN"/>
        </w:rPr>
        <w:t xml:space="preserve">Эрүүл мэндийн газрын хүний нөөц </w:t>
      </w:r>
    </w:p>
    <w:p w:rsidR="009A07F2" w:rsidRPr="00D560D8" w:rsidRDefault="009A07F2" w:rsidP="009A07F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Style w:val="Emphasis"/>
          <w:rFonts w:ascii="Times New Roman" w:hAnsi="Times New Roman" w:cs="Times New Roman"/>
          <w:b/>
          <w:sz w:val="24"/>
          <w:szCs w:val="24"/>
          <w:lang w:val="mn-MN"/>
        </w:rPr>
      </w:pPr>
      <w:r w:rsidRPr="0044359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261620</wp:posOffset>
            </wp:positionV>
            <wp:extent cx="2137410" cy="2267585"/>
            <wp:effectExtent l="0" t="0" r="15240" b="18415"/>
            <wp:wrapTight wrapText="bothSides">
              <wp:wrapPolygon edited="0">
                <wp:start x="0" y="0"/>
                <wp:lineTo x="0" y="21594"/>
                <wp:lineTo x="21561" y="21594"/>
                <wp:lineTo x="21561" y="0"/>
                <wp:lineTo x="0" y="0"/>
              </wp:wrapPolygon>
            </wp:wrapTight>
            <wp:docPr id="3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44359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261620</wp:posOffset>
            </wp:positionV>
            <wp:extent cx="2244090" cy="2267585"/>
            <wp:effectExtent l="0" t="0" r="22860" b="18415"/>
            <wp:wrapTight wrapText="bothSides">
              <wp:wrapPolygon edited="0">
                <wp:start x="0" y="0"/>
                <wp:lineTo x="0" y="21594"/>
                <wp:lineTo x="21637" y="21594"/>
                <wp:lineTo x="21637" y="0"/>
                <wp:lineTo x="0" y="0"/>
              </wp:wrapPolygon>
            </wp:wrapTight>
            <wp:docPr id="38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Pr="0044359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2125345" cy="2267585"/>
            <wp:effectExtent l="0" t="0" r="27305" b="18415"/>
            <wp:wrapTight wrapText="bothSides">
              <wp:wrapPolygon edited="0">
                <wp:start x="0" y="0"/>
                <wp:lineTo x="0" y="21594"/>
                <wp:lineTo x="21684" y="21594"/>
                <wp:lineTo x="21684" y="0"/>
                <wp:lineTo x="0" y="0"/>
              </wp:wrapPolygon>
            </wp:wrapTight>
            <wp:docPr id="3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4E5EE0">
        <w:rPr>
          <w:rStyle w:val="Emphasis"/>
          <w:rFonts w:ascii="Times New Roman" w:hAnsi="Times New Roman"/>
          <w:sz w:val="24"/>
          <w:szCs w:val="24"/>
          <w:lang w:val="mn-MN"/>
        </w:rPr>
        <w:t>Аймги</w:t>
      </w:r>
      <w:r>
        <w:rPr>
          <w:rStyle w:val="Emphasis"/>
          <w:rFonts w:ascii="Times New Roman" w:hAnsi="Times New Roman"/>
          <w:sz w:val="24"/>
          <w:szCs w:val="24"/>
          <w:lang w:val="mn-MN"/>
        </w:rPr>
        <w:t>йн нэгдсэн эмнэлгийн хүний нөөц</w:t>
      </w:r>
    </w:p>
    <w:p w:rsidR="009A07F2" w:rsidRPr="00D560D8" w:rsidRDefault="009A07F2" w:rsidP="009A07F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Style w:val="Emphasis"/>
          <w:rFonts w:ascii="Times New Roman" w:hAnsi="Times New Roman" w:cs="Times New Roman"/>
          <w:b/>
          <w:sz w:val="24"/>
          <w:szCs w:val="24"/>
          <w:lang w:val="mn-MN"/>
        </w:rPr>
      </w:pPr>
      <w:r w:rsidRPr="00D560D8">
        <w:rPr>
          <w:rStyle w:val="Emphasis"/>
          <w:rFonts w:ascii="Times New Roman" w:hAnsi="Times New Roman"/>
          <w:sz w:val="24"/>
          <w:szCs w:val="24"/>
          <w:lang w:val="mn-MN"/>
        </w:rPr>
        <w:t>Сумын эрүүл мэндийн төвүүдийн эмч, эмнэлгийн мэргэжилтнийг насны бүтцээр харьцуулан харуулбал:</w:t>
      </w:r>
    </w:p>
    <w:p w:rsidR="009A07F2" w:rsidRPr="00443594" w:rsidRDefault="009A07F2" w:rsidP="009A07F2">
      <w:pPr>
        <w:ind w:left="-709" w:firstLine="709"/>
        <w:rPr>
          <w:rFonts w:ascii="Times New Roman" w:hAnsi="Times New Roman" w:cs="Times New Roman"/>
          <w:szCs w:val="24"/>
          <w:lang w:val="mn-MN"/>
        </w:rPr>
      </w:pPr>
      <w:r w:rsidRPr="00443594">
        <w:rPr>
          <w:noProof/>
          <w:sz w:val="20"/>
        </w:rPr>
        <w:lastRenderedPageBreak/>
        <w:drawing>
          <wp:inline distT="0" distB="0" distL="0" distR="0">
            <wp:extent cx="6650182" cy="1995055"/>
            <wp:effectExtent l="0" t="0" r="17780" b="24765"/>
            <wp:docPr id="40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A07F2" w:rsidRPr="009A07F2" w:rsidRDefault="009A07F2" w:rsidP="009A07F2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443594">
        <w:rPr>
          <w:rFonts w:ascii="Times New Roman" w:hAnsi="Times New Roman" w:cs="Times New Roman"/>
          <w:b/>
          <w:sz w:val="24"/>
          <w:szCs w:val="24"/>
          <w:lang w:val="mn-MN"/>
        </w:rPr>
        <w:t>Эрүүл мэндийн салбарын хүний нөөцийн хангалт /2016 он/</w:t>
      </w:r>
    </w:p>
    <w:tbl>
      <w:tblPr>
        <w:tblStyle w:val="TableGrid"/>
        <w:tblpPr w:leftFromText="180" w:rightFromText="180" w:vertAnchor="text" w:horzAnchor="margin" w:tblpXSpec="center" w:tblpY="406"/>
        <w:tblW w:w="10632" w:type="dxa"/>
        <w:tblLook w:val="04A0" w:firstRow="1" w:lastRow="0" w:firstColumn="1" w:lastColumn="0" w:noHBand="0" w:noVBand="1"/>
      </w:tblPr>
      <w:tblGrid>
        <w:gridCol w:w="567"/>
        <w:gridCol w:w="3092"/>
        <w:gridCol w:w="3124"/>
        <w:gridCol w:w="2006"/>
        <w:gridCol w:w="1843"/>
      </w:tblGrid>
      <w:tr w:rsidR="009A07F2" w:rsidRPr="00661522" w:rsidTr="009A07F2">
        <w:trPr>
          <w:trHeight w:val="466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06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2010</w:t>
            </w:r>
          </w:p>
        </w:tc>
        <w:tc>
          <w:tcPr>
            <w:tcW w:w="1843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b/>
                <w:i/>
                <w:sz w:val="24"/>
                <w:szCs w:val="24"/>
                <w:lang w:val="mn-MN"/>
              </w:rPr>
              <w:t>2016</w:t>
            </w:r>
          </w:p>
        </w:tc>
      </w:tr>
      <w:tr w:rsidR="009A07F2" w:rsidRPr="00661522" w:rsidTr="009A07F2">
        <w:trPr>
          <w:trHeight w:val="451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ЭМС-ын боловсон хүчний тоо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1038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1270</w:t>
            </w:r>
          </w:p>
        </w:tc>
      </w:tr>
      <w:tr w:rsidR="009A07F2" w:rsidRPr="00661522" w:rsidTr="009A07F2">
        <w:trPr>
          <w:trHeight w:val="466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ЭМГ-ын тоо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</w:tr>
      <w:tr w:rsidR="009A07F2" w:rsidRPr="00661522" w:rsidTr="009A07F2">
        <w:trPr>
          <w:trHeight w:val="466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НЭ-ийн тоо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</w:tr>
      <w:tr w:rsidR="009A07F2" w:rsidRPr="00661522" w:rsidTr="009A07F2">
        <w:trPr>
          <w:trHeight w:val="451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СЭМТ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26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26</w:t>
            </w:r>
          </w:p>
        </w:tc>
      </w:tr>
      <w:tr w:rsidR="009A07F2" w:rsidRPr="00661522" w:rsidTr="009A07F2">
        <w:trPr>
          <w:trHeight w:val="466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ӨЭМТ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</w:tr>
      <w:tr w:rsidR="009A07F2" w:rsidRPr="00661522" w:rsidTr="009A07F2">
        <w:trPr>
          <w:trHeight w:val="286"/>
        </w:trPr>
        <w:tc>
          <w:tcPr>
            <w:tcW w:w="567" w:type="dxa"/>
            <w:vMerge w:val="restart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092" w:type="dxa"/>
            <w:vMerge w:val="restart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Хувийн эмнэлэг </w:t>
            </w:r>
          </w:p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Ортой 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tabs>
                <w:tab w:val="center" w:pos="657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</w:tr>
      <w:tr w:rsidR="009A07F2" w:rsidRPr="00661522" w:rsidTr="009A07F2">
        <w:trPr>
          <w:trHeight w:val="255"/>
        </w:trPr>
        <w:tc>
          <w:tcPr>
            <w:tcW w:w="567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Үүдэн 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</w:tr>
      <w:tr w:rsidR="009A07F2" w:rsidRPr="00661522" w:rsidTr="009A07F2">
        <w:trPr>
          <w:trHeight w:val="466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Хувийн эмийн сан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27</w:t>
            </w:r>
          </w:p>
        </w:tc>
      </w:tr>
      <w:tr w:rsidR="009A07F2" w:rsidRPr="00661522" w:rsidTr="009A07F2">
        <w:trPr>
          <w:trHeight w:val="451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Рашаан сувилал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23</w:t>
            </w:r>
          </w:p>
        </w:tc>
      </w:tr>
      <w:tr w:rsidR="009A07F2" w:rsidRPr="00661522" w:rsidTr="009A07F2">
        <w:trPr>
          <w:trHeight w:val="466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Бусад </w:t>
            </w:r>
          </w:p>
        </w:tc>
        <w:tc>
          <w:tcPr>
            <w:tcW w:w="2006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</w:tr>
      <w:tr w:rsidR="009A07F2" w:rsidRPr="00661522" w:rsidTr="009A07F2">
        <w:trPr>
          <w:trHeight w:val="351"/>
        </w:trPr>
        <w:tc>
          <w:tcPr>
            <w:tcW w:w="567" w:type="dxa"/>
            <w:vMerge w:val="restart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092" w:type="dxa"/>
            <w:vMerge w:val="restart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Их эмч </w:t>
            </w: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Хүний их эмч </w:t>
            </w:r>
          </w:p>
        </w:tc>
        <w:tc>
          <w:tcPr>
            <w:tcW w:w="2006" w:type="dxa"/>
            <w:vMerge w:val="restart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173</w:t>
            </w:r>
          </w:p>
        </w:tc>
      </w:tr>
      <w:tr w:rsidR="009A07F2" w:rsidRPr="00661522" w:rsidTr="009A07F2">
        <w:trPr>
          <w:trHeight w:val="135"/>
        </w:trPr>
        <w:tc>
          <w:tcPr>
            <w:tcW w:w="567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УАУ-ны их эмч </w:t>
            </w:r>
          </w:p>
        </w:tc>
        <w:tc>
          <w:tcPr>
            <w:tcW w:w="2006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23</w:t>
            </w:r>
          </w:p>
        </w:tc>
      </w:tr>
      <w:tr w:rsidR="009A07F2" w:rsidRPr="00661522" w:rsidTr="009A07F2">
        <w:trPr>
          <w:trHeight w:val="346"/>
        </w:trPr>
        <w:tc>
          <w:tcPr>
            <w:tcW w:w="567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НАС-ын их эмч </w:t>
            </w:r>
          </w:p>
        </w:tc>
        <w:tc>
          <w:tcPr>
            <w:tcW w:w="2006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</w:tr>
      <w:tr w:rsidR="009A07F2" w:rsidRPr="00661522" w:rsidTr="009A07F2">
        <w:trPr>
          <w:trHeight w:val="180"/>
        </w:trPr>
        <w:tc>
          <w:tcPr>
            <w:tcW w:w="567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Нийт </w:t>
            </w:r>
          </w:p>
        </w:tc>
        <w:tc>
          <w:tcPr>
            <w:tcW w:w="2006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158</w:t>
            </w:r>
          </w:p>
        </w:tc>
        <w:tc>
          <w:tcPr>
            <w:tcW w:w="1843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199</w:t>
            </w:r>
          </w:p>
        </w:tc>
      </w:tr>
      <w:tr w:rsidR="009A07F2" w:rsidRPr="00661522" w:rsidTr="009A07F2">
        <w:trPr>
          <w:trHeight w:val="270"/>
        </w:trPr>
        <w:tc>
          <w:tcPr>
            <w:tcW w:w="567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6216" w:type="dxa"/>
            <w:gridSpan w:val="2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Сувилагч</w:t>
            </w:r>
          </w:p>
        </w:tc>
        <w:tc>
          <w:tcPr>
            <w:tcW w:w="2006" w:type="dxa"/>
            <w:vMerge w:val="restart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464</w:t>
            </w:r>
          </w:p>
        </w:tc>
        <w:tc>
          <w:tcPr>
            <w:tcW w:w="1843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295</w:t>
            </w:r>
          </w:p>
        </w:tc>
      </w:tr>
      <w:tr w:rsidR="009A07F2" w:rsidRPr="00661522" w:rsidTr="009A07F2">
        <w:trPr>
          <w:trHeight w:val="391"/>
        </w:trPr>
        <w:tc>
          <w:tcPr>
            <w:tcW w:w="567" w:type="dxa"/>
            <w:vMerge w:val="restart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 w:val="restart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Эмнэлгийн мэргэжлийн болон техникийн боловсролтой бусад ажилтан</w:t>
            </w:r>
          </w:p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Эх баригч </w:t>
            </w:r>
          </w:p>
        </w:tc>
        <w:tc>
          <w:tcPr>
            <w:tcW w:w="2006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29</w:t>
            </w:r>
          </w:p>
        </w:tc>
      </w:tr>
      <w:tr w:rsidR="009A07F2" w:rsidRPr="00661522" w:rsidTr="009A07F2">
        <w:trPr>
          <w:trHeight w:val="331"/>
        </w:trPr>
        <w:tc>
          <w:tcPr>
            <w:tcW w:w="567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Эм найруулагч </w:t>
            </w:r>
          </w:p>
        </w:tc>
        <w:tc>
          <w:tcPr>
            <w:tcW w:w="2006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37</w:t>
            </w:r>
          </w:p>
        </w:tc>
      </w:tr>
      <w:tr w:rsidR="009A07F2" w:rsidRPr="00661522" w:rsidTr="009A07F2">
        <w:trPr>
          <w:trHeight w:val="240"/>
        </w:trPr>
        <w:tc>
          <w:tcPr>
            <w:tcW w:w="567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Дүрс оношлогооны техникч</w:t>
            </w:r>
          </w:p>
        </w:tc>
        <w:tc>
          <w:tcPr>
            <w:tcW w:w="2006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</w:tr>
      <w:tr w:rsidR="009A07F2" w:rsidRPr="00661522" w:rsidTr="009A07F2">
        <w:trPr>
          <w:trHeight w:val="331"/>
        </w:trPr>
        <w:tc>
          <w:tcPr>
            <w:tcW w:w="567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Лаборант </w:t>
            </w:r>
          </w:p>
        </w:tc>
        <w:tc>
          <w:tcPr>
            <w:tcW w:w="2006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35</w:t>
            </w:r>
          </w:p>
        </w:tc>
      </w:tr>
      <w:tr w:rsidR="009A07F2" w:rsidRPr="00661522" w:rsidTr="009A07F2">
        <w:trPr>
          <w:trHeight w:val="286"/>
        </w:trPr>
        <w:tc>
          <w:tcPr>
            <w:tcW w:w="567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Бага эмч </w:t>
            </w:r>
          </w:p>
        </w:tc>
        <w:tc>
          <w:tcPr>
            <w:tcW w:w="2006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99</w:t>
            </w:r>
          </w:p>
        </w:tc>
      </w:tr>
      <w:tr w:rsidR="009A07F2" w:rsidRPr="00661522" w:rsidTr="009A07F2">
        <w:trPr>
          <w:trHeight w:val="331"/>
        </w:trPr>
        <w:tc>
          <w:tcPr>
            <w:tcW w:w="567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Бусад </w:t>
            </w:r>
          </w:p>
        </w:tc>
        <w:tc>
          <w:tcPr>
            <w:tcW w:w="2006" w:type="dxa"/>
            <w:vMerge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661522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6152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</w:tr>
      <w:tr w:rsidR="009A07F2" w:rsidRPr="00522B66" w:rsidTr="009A07F2">
        <w:trPr>
          <w:trHeight w:val="192"/>
        </w:trPr>
        <w:tc>
          <w:tcPr>
            <w:tcW w:w="567" w:type="dxa"/>
            <w:vMerge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092" w:type="dxa"/>
            <w:vMerge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124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Нийт </w:t>
            </w:r>
          </w:p>
        </w:tc>
        <w:tc>
          <w:tcPr>
            <w:tcW w:w="2006" w:type="dxa"/>
            <w:vMerge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213</w:t>
            </w:r>
          </w:p>
        </w:tc>
      </w:tr>
      <w:tr w:rsidR="009A07F2" w:rsidRPr="00522B66" w:rsidTr="009A07F2">
        <w:trPr>
          <w:trHeight w:val="451"/>
        </w:trPr>
        <w:tc>
          <w:tcPr>
            <w:tcW w:w="567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6216" w:type="dxa"/>
            <w:gridSpan w:val="2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Бусад дээд мэргэжилтэн </w:t>
            </w:r>
          </w:p>
        </w:tc>
        <w:tc>
          <w:tcPr>
            <w:tcW w:w="2006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A07F2" w:rsidRPr="00522B66" w:rsidTr="009A07F2">
        <w:trPr>
          <w:trHeight w:val="466"/>
        </w:trPr>
        <w:tc>
          <w:tcPr>
            <w:tcW w:w="567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6216" w:type="dxa"/>
            <w:gridSpan w:val="2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Ажиллагсад </w:t>
            </w:r>
          </w:p>
        </w:tc>
        <w:tc>
          <w:tcPr>
            <w:tcW w:w="2006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43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9A07F2" w:rsidRPr="00522B66" w:rsidTr="009A07F2">
        <w:trPr>
          <w:trHeight w:val="451"/>
        </w:trPr>
        <w:tc>
          <w:tcPr>
            <w:tcW w:w="567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14</w:t>
            </w:r>
          </w:p>
        </w:tc>
        <w:tc>
          <w:tcPr>
            <w:tcW w:w="6216" w:type="dxa"/>
            <w:gridSpan w:val="2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ЭМСалбарын хүний нөөцийн хангалтын хувь</w:t>
            </w:r>
          </w:p>
        </w:tc>
        <w:tc>
          <w:tcPr>
            <w:tcW w:w="2006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86,3%</w:t>
            </w:r>
          </w:p>
        </w:tc>
        <w:tc>
          <w:tcPr>
            <w:tcW w:w="1843" w:type="dxa"/>
          </w:tcPr>
          <w:p w:rsidR="009A07F2" w:rsidRPr="00522B66" w:rsidRDefault="009A07F2" w:rsidP="009A07F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2B66"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  <w:r w:rsidRPr="00522B6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%</w:t>
            </w:r>
          </w:p>
        </w:tc>
      </w:tr>
    </w:tbl>
    <w:p w:rsidR="009A07F2" w:rsidRPr="007B4328" w:rsidRDefault="009A07F2" w:rsidP="007B4328">
      <w:pPr>
        <w:spacing w:after="0" w:line="240" w:lineRule="auto"/>
        <w:rPr>
          <w:rFonts w:ascii="Times New Roman" w:hAnsi="Times New Roman" w:cs="Times New Roman"/>
          <w:b/>
          <w:szCs w:val="24"/>
          <w:lang w:val="mn-MN"/>
        </w:rPr>
        <w:sectPr w:rsidR="009A07F2" w:rsidRPr="007B4328" w:rsidSect="007B4328">
          <w:pgSz w:w="11907" w:h="16840" w:code="9"/>
          <w:pgMar w:top="1134" w:right="851" w:bottom="1134" w:left="1134" w:header="720" w:footer="0" w:gutter="0"/>
          <w:cols w:space="720"/>
          <w:docGrid w:linePitch="360"/>
        </w:sectPr>
      </w:pPr>
    </w:p>
    <w:p w:rsidR="00FE655C" w:rsidRPr="007B4328" w:rsidRDefault="00FE655C" w:rsidP="007B4328">
      <w:pPr>
        <w:spacing w:after="0" w:line="240" w:lineRule="auto"/>
        <w:rPr>
          <w:rFonts w:ascii="Times New Roman" w:hAnsi="Times New Roman" w:cs="Times New Roman"/>
          <w:b/>
          <w:szCs w:val="24"/>
          <w:lang w:val="mn-MN"/>
        </w:rPr>
      </w:pPr>
    </w:p>
    <w:p w:rsidR="00517C84" w:rsidRPr="006A6587" w:rsidRDefault="00517C84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517C84" w:rsidRPr="00EC4AE9" w:rsidRDefault="00EC4AE9" w:rsidP="00EC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</w:t>
      </w:r>
      <w:r w:rsidR="00517C84">
        <w:rPr>
          <w:rFonts w:ascii="Times New Roman" w:hAnsi="Times New Roman" w:cs="Times New Roman"/>
          <w:b/>
          <w:sz w:val="24"/>
          <w:szCs w:val="24"/>
          <w:lang w:val="mn-MN"/>
        </w:rPr>
        <w:t>ТӨВ АЙМГИЙН ЭРҮҮЛ МЭНДИЙН САЛБАРЫН ХҮНИЙ НӨӨЦИЙН СТАНДАРТ, ОДООГИЙН БАЙДАЛ</w:t>
      </w:r>
    </w:p>
    <w:p w:rsidR="00517C84" w:rsidRDefault="00517C84" w:rsidP="00517C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sz w:val="18"/>
          <w:szCs w:val="18"/>
          <w:lang w:val="mn-MN"/>
        </w:rPr>
        <w:t xml:space="preserve">                                 </w:t>
      </w:r>
      <w:r w:rsidR="00EF5175">
        <w:rPr>
          <w:rFonts w:ascii="Times New Roman" w:hAnsi="Times New Roman" w:cs="Times New Roman"/>
          <w:sz w:val="18"/>
          <w:szCs w:val="18"/>
          <w:lang w:val="mn-MN"/>
        </w:rPr>
        <w:t xml:space="preserve">                    </w:t>
      </w:r>
      <w:r w:rsidR="00EF5175">
        <w:rPr>
          <w:rFonts w:ascii="Times New Roman" w:hAnsi="Times New Roman" w:cs="Times New Roman"/>
          <w:sz w:val="18"/>
          <w:szCs w:val="18"/>
          <w:lang w:val="mn-MN"/>
        </w:rPr>
        <w:tab/>
        <w:t>Хавсралт  2</w:t>
      </w: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25"/>
        <w:gridCol w:w="851"/>
        <w:gridCol w:w="534"/>
        <w:gridCol w:w="720"/>
        <w:gridCol w:w="810"/>
        <w:gridCol w:w="810"/>
        <w:gridCol w:w="450"/>
        <w:gridCol w:w="450"/>
        <w:gridCol w:w="450"/>
        <w:gridCol w:w="540"/>
        <w:gridCol w:w="540"/>
        <w:gridCol w:w="450"/>
        <w:gridCol w:w="360"/>
        <w:gridCol w:w="360"/>
        <w:gridCol w:w="450"/>
        <w:gridCol w:w="450"/>
        <w:gridCol w:w="564"/>
        <w:gridCol w:w="567"/>
        <w:gridCol w:w="708"/>
        <w:gridCol w:w="709"/>
        <w:gridCol w:w="709"/>
        <w:gridCol w:w="1134"/>
      </w:tblGrid>
      <w:tr w:rsidR="00517C84" w:rsidRPr="00515515" w:rsidTr="00553628">
        <w:trPr>
          <w:trHeight w:val="12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д/д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Байгууллагын нэр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Сумдын зэрэглэл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2017 оны төсөвт батлагдсан орон тоо /2001 стандарт/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MNS:2013 оны орон тоо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одоо ажиллаж байгаа орон тоо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ХН-ийн хангалтын хувь 2013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ХН-ийн хангалтын хувь 2001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хүний нөөцийн хангамж, дутагдалтай орон тоо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Ариутгагч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Вакцинатор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Статистикч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НЭМА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Дутагдалтай  дүн /2016 он/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Тэтгэвэрт гарах эмч, эмнэлгийн мэргэжилтнүүд /Мэргэжлээр/-Нөхөн авах байдал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Дутагдалтай  нийт дүн /2016-2020/</w:t>
            </w:r>
          </w:p>
        </w:tc>
      </w:tr>
      <w:tr w:rsidR="00517C84" w:rsidRPr="00515515" w:rsidTr="00553628">
        <w:trPr>
          <w:cantSplit/>
          <w:trHeight w:val="1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эмч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сувилагч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эх баригч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эм зүйч,  найруулагч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Лаборант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Бага эмч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84" w:rsidRPr="00515515" w:rsidRDefault="00517C84" w:rsidP="00553628">
            <w:pPr>
              <w:spacing w:after="0"/>
              <w:rPr>
                <w:rFonts w:cs="Times New Roman"/>
              </w:rPr>
            </w:pPr>
          </w:p>
        </w:tc>
      </w:tr>
      <w:tr w:rsidR="00517C84" w:rsidRPr="00515515" w:rsidTr="001E3A04">
        <w:trPr>
          <w:trHeight w:val="6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Алтанбулаг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61.3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1E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ind w:right="93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  <w:t xml:space="preserve">      </w:t>
            </w: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  <w:t xml:space="preserve">                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Аргалант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  <w:t>эб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бэ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Архуст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60.7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Батсүмбэр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бэ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7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Баянцогт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66.6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  <w:t>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бэ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Баяндэлгэр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88.2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</w:tr>
      <w:tr w:rsidR="00517C84" w:rsidRPr="00515515" w:rsidTr="0055362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Баянчандмань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72.7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</w:tr>
      <w:tr w:rsidR="00517C84" w:rsidRPr="00515515" w:rsidTr="00553628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Борнуур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57.5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бэ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Бүрэн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105.6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  <w:lang w:val="mn-M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бэ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Баянхангай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Баянцагаан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64.5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95.2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</w:tr>
      <w:tr w:rsidR="00517C84" w:rsidRPr="00515515" w:rsidTr="00553628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Баян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82.1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  <w:t>б</w:t>
            </w: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э, 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Баян-Өнжүүл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517C84" w:rsidRPr="00515515" w:rsidTr="0055362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Баянжаргалан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100.0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Дэлгэрхаан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</w:tr>
      <w:tr w:rsidR="00517C84" w:rsidRPr="00515515" w:rsidTr="0055362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Жаргалант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100.0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бэ, лаб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517C84" w:rsidRPr="00515515" w:rsidTr="0055362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Заамар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65.0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96.3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иэ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</w:tr>
      <w:tr w:rsidR="00517C84" w:rsidRPr="00515515" w:rsidTr="00553628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Лүн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60.0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94.7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бэ, вак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Мөнгөнморьт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73.3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100.0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лаб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эс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517C84" w:rsidRPr="00515515" w:rsidTr="0055362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Өндөрширээт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94.4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бэ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лаб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Сэргэлэн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71.4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95.2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</w:tr>
      <w:tr w:rsidR="00517C84" w:rsidRPr="00515515" w:rsidTr="005536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Сүмбэр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88.2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эс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лаб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517C84" w:rsidRPr="00515515" w:rsidTr="00553628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Угтаалцайдам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66.7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100.0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иэ, вак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517C84" w:rsidRPr="00515515" w:rsidTr="0055362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Цээл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100.0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эб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Эс,</w:t>
            </w: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  <w:t xml:space="preserve"> </w:t>
            </w: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7</w:t>
            </w:r>
          </w:p>
        </w:tc>
      </w:tr>
      <w:tr w:rsidR="00517C84" w:rsidRPr="00515515" w:rsidTr="0055362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Эрдэнэ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95.7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  <w:t>бэ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лаб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517C84" w:rsidRPr="00515515" w:rsidTr="0055362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Эрдэнэсант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63.2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96.0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бэ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517C84" w:rsidRPr="00515515" w:rsidTr="00553628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Сумдын дүн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526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513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60.6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97.5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18"/>
              </w:rPr>
              <w:t>93</w:t>
            </w:r>
          </w:p>
        </w:tc>
      </w:tr>
      <w:tr w:rsidR="00517C84" w:rsidRPr="00515515" w:rsidTr="0055362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515515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Баруун Зуунмод ӨЭМТ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66.7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89.7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иэ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2</w:t>
            </w:r>
          </w:p>
        </w:tc>
      </w:tr>
      <w:tr w:rsidR="00517C84" w:rsidRPr="00515515" w:rsidTr="0055362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  <w:r w:rsidR="001E3A04"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АНЭ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277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326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57.6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117.7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иэ - 8  Су-2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иэ - 2 Су- 8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Су - 4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иэ- 1 Су- 7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40</w:t>
            </w:r>
          </w:p>
        </w:tc>
      </w:tr>
      <w:tr w:rsidR="00517C84" w:rsidRPr="00515515" w:rsidTr="0055362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  <w:r w:rsidR="001E3A04">
              <w:rPr>
                <w:rFonts w:ascii="Times New Roman" w:eastAsia="Times New Roman" w:hAnsi="Times New Roman" w:cs="Times New Roman"/>
                <w:sz w:val="20"/>
                <w:szCs w:val="18"/>
                <w:lang w:val="mn-M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ЭМГ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85.2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 xml:space="preserve">мэр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мэр 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 xml:space="preserve">мэр 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1E3A04" w:rsidRDefault="00517C84" w:rsidP="0055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E3A04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5</w:t>
            </w:r>
          </w:p>
        </w:tc>
      </w:tr>
      <w:tr w:rsidR="00517C84" w:rsidRPr="00515515" w:rsidTr="0055362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1E3A04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 </w:t>
            </w:r>
            <w:r w:rsidR="001E3A0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mn-M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НИЙТ </w:t>
            </w: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lastRenderedPageBreak/>
              <w:t>ДҮН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886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 14</w:t>
            </w: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lastRenderedPageBreak/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lastRenderedPageBreak/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highlight w:val="yellow"/>
              </w:rPr>
              <w:t>61.6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highlight w:val="yellow"/>
              </w:rPr>
              <w:t>102.8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highlight w:val="yellow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7C84" w:rsidRPr="009E11AA" w:rsidRDefault="00517C84" w:rsidP="0055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E11A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140</w:t>
            </w:r>
          </w:p>
        </w:tc>
      </w:tr>
    </w:tbl>
    <w:p w:rsidR="00155397" w:rsidRDefault="00155397" w:rsidP="00522B66">
      <w:pPr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EC4AE9" w:rsidRDefault="00EC4AE9" w:rsidP="00522B66">
      <w:pPr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EC4AE9" w:rsidRDefault="00EC4AE9" w:rsidP="00522B66">
      <w:pPr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EC4AE9" w:rsidRDefault="00EC4AE9" w:rsidP="00522B66">
      <w:pPr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EC4AE9" w:rsidRDefault="00EC4AE9" w:rsidP="00522B66">
      <w:pPr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EC4AE9" w:rsidRDefault="00EC4AE9" w:rsidP="00522B66">
      <w:pPr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EC4AE9" w:rsidRDefault="00EC4AE9" w:rsidP="00522B66">
      <w:pPr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EC4AE9" w:rsidRDefault="00EC4AE9" w:rsidP="00522B66">
      <w:pPr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EC4AE9" w:rsidRDefault="00EC4AE9" w:rsidP="00522B66">
      <w:pPr>
        <w:spacing w:after="0" w:line="240" w:lineRule="auto"/>
        <w:rPr>
          <w:rFonts w:ascii="Times New Roman" w:hAnsi="Times New Roman" w:cs="Times New Roman"/>
          <w:b/>
          <w:lang w:val="mn-MN"/>
        </w:rPr>
      </w:pPr>
    </w:p>
    <w:p w:rsidR="00517C84" w:rsidRPr="00C21487" w:rsidRDefault="00A41E2E" w:rsidP="00C2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21487">
        <w:rPr>
          <w:rFonts w:ascii="Times New Roman" w:hAnsi="Times New Roman" w:cs="Times New Roman"/>
          <w:b/>
          <w:sz w:val="24"/>
          <w:szCs w:val="24"/>
          <w:lang w:val="mn-MN"/>
        </w:rPr>
        <w:t>ТӨВ АЙ</w:t>
      </w:r>
      <w:r w:rsidR="00517C84" w:rsidRPr="00C21487">
        <w:rPr>
          <w:rFonts w:ascii="Times New Roman" w:hAnsi="Times New Roman" w:cs="Times New Roman"/>
          <w:b/>
          <w:sz w:val="24"/>
          <w:szCs w:val="24"/>
          <w:lang w:val="mn-MN"/>
        </w:rPr>
        <w:t>МГИЙН ЭРҮҮЛ МЭНДИЙН САЛБАРЫН ХҮНИЙ НӨӨЦИЙН ХЭРЭГЦЭЭ ХАНГАЛТ</w:t>
      </w:r>
    </w:p>
    <w:p w:rsidR="00517C84" w:rsidRPr="006A6587" w:rsidRDefault="00517C84" w:rsidP="00517C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mn-MN"/>
        </w:rPr>
      </w:pPr>
      <w:r w:rsidRPr="009E11AA">
        <w:rPr>
          <w:rFonts w:ascii="Times New Roman" w:hAnsi="Times New Roman" w:cs="Times New Roman"/>
          <w:sz w:val="18"/>
          <w:szCs w:val="18"/>
          <w:lang w:val="mn-MN"/>
        </w:rPr>
        <w:t xml:space="preserve">      </w:t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</w:r>
      <w:r w:rsidRPr="009E11AA">
        <w:rPr>
          <w:rFonts w:ascii="Times New Roman" w:hAnsi="Times New Roman" w:cs="Times New Roman"/>
          <w:sz w:val="18"/>
          <w:szCs w:val="18"/>
          <w:lang w:val="mn-MN"/>
        </w:rPr>
        <w:tab/>
        <w:t xml:space="preserve">                                                                                                  </w:t>
      </w:r>
      <w:r w:rsidRPr="006A6587">
        <w:rPr>
          <w:rFonts w:ascii="Times New Roman" w:hAnsi="Times New Roman" w:cs="Times New Roman"/>
          <w:sz w:val="18"/>
          <w:szCs w:val="18"/>
          <w:lang w:val="mn-MN"/>
        </w:rPr>
        <w:t xml:space="preserve">                    </w:t>
      </w:r>
    </w:p>
    <w:p w:rsidR="00517C84" w:rsidRPr="00515515" w:rsidRDefault="00517C84" w:rsidP="00517C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mn-MN"/>
        </w:rPr>
      </w:pPr>
      <w:r w:rsidRPr="006A6587">
        <w:rPr>
          <w:rFonts w:ascii="Times New Roman" w:hAnsi="Times New Roman" w:cs="Times New Roman"/>
          <w:sz w:val="18"/>
          <w:szCs w:val="18"/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11AA">
        <w:rPr>
          <w:rFonts w:ascii="Times New Roman" w:hAnsi="Times New Roman" w:cs="Times New Roman"/>
          <w:sz w:val="18"/>
          <w:szCs w:val="18"/>
          <w:lang w:val="mn-MN"/>
        </w:rPr>
        <w:t xml:space="preserve">                          </w:t>
      </w:r>
      <w:r w:rsidR="00C21487">
        <w:rPr>
          <w:rFonts w:ascii="Times New Roman" w:hAnsi="Times New Roman" w:cs="Times New Roman"/>
          <w:sz w:val="18"/>
          <w:szCs w:val="18"/>
          <w:lang w:val="mn-MN"/>
        </w:rPr>
        <w:t xml:space="preserve">                        </w:t>
      </w:r>
      <w:r w:rsidR="009E11AA">
        <w:rPr>
          <w:rFonts w:ascii="Times New Roman" w:hAnsi="Times New Roman" w:cs="Times New Roman"/>
          <w:sz w:val="18"/>
          <w:szCs w:val="18"/>
          <w:lang w:val="mn-MN"/>
        </w:rPr>
        <w:t xml:space="preserve"> </w:t>
      </w:r>
      <w:r w:rsidR="00EF5175">
        <w:rPr>
          <w:rFonts w:ascii="Times New Roman" w:hAnsi="Times New Roman" w:cs="Times New Roman"/>
          <w:sz w:val="18"/>
          <w:szCs w:val="18"/>
          <w:lang w:val="mn-MN"/>
        </w:rPr>
        <w:t>Хавсралт 3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535"/>
        <w:gridCol w:w="1733"/>
        <w:gridCol w:w="427"/>
        <w:gridCol w:w="630"/>
        <w:gridCol w:w="630"/>
        <w:gridCol w:w="810"/>
        <w:gridCol w:w="653"/>
        <w:gridCol w:w="607"/>
        <w:gridCol w:w="810"/>
        <w:gridCol w:w="923"/>
        <w:gridCol w:w="427"/>
        <w:gridCol w:w="630"/>
        <w:gridCol w:w="1440"/>
        <w:gridCol w:w="1080"/>
        <w:gridCol w:w="1170"/>
        <w:gridCol w:w="1131"/>
        <w:gridCol w:w="754"/>
      </w:tblGrid>
      <w:tr w:rsidR="00517C84" w:rsidRPr="00515515" w:rsidTr="00256AA7">
        <w:trPr>
          <w:trHeight w:val="341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№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Сумдын нэрс </w:t>
            </w:r>
          </w:p>
        </w:tc>
        <w:tc>
          <w:tcPr>
            <w:tcW w:w="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Зэрэглэл</w:t>
            </w:r>
          </w:p>
        </w:tc>
        <w:tc>
          <w:tcPr>
            <w:tcW w:w="61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Дутагдалтай орон</w:t>
            </w:r>
            <w:r w:rsidR="00B77B1D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  </w:t>
            </w: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 тоо /төсөвт батлагдсан орон тоогоор/</w:t>
            </w:r>
          </w:p>
        </w:tc>
        <w:tc>
          <w:tcPr>
            <w:tcW w:w="55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Хангалт </w:t>
            </w:r>
          </w:p>
        </w:tc>
      </w:tr>
      <w:tr w:rsidR="00517C84" w:rsidRPr="00515515" w:rsidTr="00256AA7">
        <w:trPr>
          <w:cantSplit/>
          <w:trHeight w:val="1169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Их эмч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Сувилагч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Эх баригч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Лаборант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Эмзүйч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Багийн эмч 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Статистикч бага эмч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Бусад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Бүгд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2020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C84" w:rsidRPr="00515515" w:rsidRDefault="00517C84" w:rsidP="00553628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 xml:space="preserve">Бүгд </w:t>
            </w:r>
          </w:p>
        </w:tc>
      </w:tr>
      <w:tr w:rsidR="00517C84" w:rsidRPr="00515515" w:rsidTr="00256AA7">
        <w:trPr>
          <w:cantSplit/>
          <w:trHeight w:val="16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Алтанбулаг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mn-M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ind w:right="93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 xml:space="preserve"> </w:t>
            </w: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бэ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</w:tr>
      <w:tr w:rsidR="00517C84" w:rsidRPr="00515515" w:rsidTr="00256AA7">
        <w:trPr>
          <w:trHeight w:val="24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Аргалант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Су, эс, бэ,эб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бэ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5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Архуст 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Су-2, эс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</w:tr>
      <w:tr w:rsidR="00517C84" w:rsidRPr="00515515" w:rsidTr="00256AA7">
        <w:trPr>
          <w:trHeight w:val="24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Батсүмбэр 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Иэ-2, эс, бэ-2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7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Баянцогт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бэ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Баяндэлгэр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Су, бэ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Баянчандмань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Борнуур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Иэ, бэ, НЭМА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эб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Бүрэн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Эб, бэ-3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бэ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5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Баянхангай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Иэ, эс, бэ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3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Баянцагаан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эс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Баян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Бэ, ар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Баян-Өнжүүл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Су-2, нэма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14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Баянжаргалан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Дэлгэрхаан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Су, бэ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16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Жаргалант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Иэ, бэ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Бэ, лаб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Заамар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Иэ-3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3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Лүн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лаб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Бэ, вак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3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19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Мөнгөнморьт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Лаб, бэ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лаб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эс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lastRenderedPageBreak/>
              <w:t>20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Өндөрширээт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Иэ-2, бэ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лаб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Сэргэлэн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Нэма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Сүмбэр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Су, эс-2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лаб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5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23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Угтаалцайдам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бэ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Иэ, вак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24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Цээл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Су-2, бэ-2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эб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Эс, су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7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Эрдэнэ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Су, эс, бэ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лаб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5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26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Эрдэнэсант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Иэ, су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бэ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Сумдын дүн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mn-MN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93</w:t>
            </w:r>
          </w:p>
        </w:tc>
      </w:tr>
      <w:tr w:rsidR="00517C84" w:rsidRPr="00515515" w:rsidTr="00256AA7">
        <w:trPr>
          <w:trHeight w:val="35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Баруун Зуунмод ӨЭМТ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2</w:t>
            </w:r>
          </w:p>
        </w:tc>
      </w:tr>
      <w:tr w:rsidR="00517C84" w:rsidRPr="00515515" w:rsidTr="00256AA7">
        <w:trPr>
          <w:trHeight w:val="26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АНЭ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Иэ-10</w:t>
            </w:r>
          </w:p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Су-8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Иэ-2</w:t>
            </w:r>
          </w:p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Су-8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Су-4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Иэ-1</w:t>
            </w:r>
          </w:p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Су-7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40</w:t>
            </w:r>
          </w:p>
        </w:tc>
      </w:tr>
      <w:tr w:rsidR="00517C84" w:rsidRPr="00515515" w:rsidTr="00256AA7">
        <w:trPr>
          <w:trHeight w:val="7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ЭМГ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515515" w:rsidRDefault="00517C84" w:rsidP="0055362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515515" w:rsidRDefault="00517C84" w:rsidP="005536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eastAsia="Times New Roman" w:hAnsi="Times New Roman" w:cs="Times New Roman"/>
                <w:sz w:val="16"/>
                <w:szCs w:val="20"/>
                <w:lang w:val="mn-M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Мэр-1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Мэр-2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Мэр-2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515515" w:rsidRDefault="00517C84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 w:rsidRPr="00515515"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5</w:t>
            </w:r>
          </w:p>
        </w:tc>
      </w:tr>
      <w:tr w:rsidR="00517C84" w:rsidRPr="00515515" w:rsidTr="00256AA7">
        <w:trPr>
          <w:trHeight w:val="197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A41E2E" w:rsidRDefault="00A41E2E" w:rsidP="00553628">
            <w:pPr>
              <w:rPr>
                <w:rFonts w:ascii="Times New Roman" w:hAnsi="Times New Roman" w:cs="Times New Roman"/>
                <w:sz w:val="16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mn-MN"/>
              </w:rPr>
              <w:t>31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A41E2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НИЙТ ДҮН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7C84" w:rsidRPr="00A41E2E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mn-MN"/>
              </w:rPr>
            </w:pPr>
            <w:r w:rsidRPr="00A41E2E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mn-MN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A41E2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A41E2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mn-MN"/>
              </w:rPr>
            </w:pPr>
            <w:r w:rsidRPr="00A41E2E">
              <w:rPr>
                <w:rFonts w:ascii="Times New Roman" w:hAnsi="Times New Roman" w:cs="Times New Roman"/>
                <w:b/>
                <w:highlight w:val="yellow"/>
                <w:lang w:val="mn-MN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A41E2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A41E2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25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mn-MN"/>
              </w:rPr>
            </w:pPr>
            <w:r w:rsidRPr="00A41E2E">
              <w:rPr>
                <w:rFonts w:ascii="Times New Roman" w:hAnsi="Times New Roman" w:cs="Times New Roman"/>
                <w:b/>
                <w:highlight w:val="yellow"/>
                <w:lang w:val="mn-MN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A41E2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17C84" w:rsidRPr="00A41E2E" w:rsidRDefault="00517C84" w:rsidP="00553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A41E2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A41E2E" w:rsidRDefault="00517C84" w:rsidP="0055362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A41E2E" w:rsidRDefault="00517C84" w:rsidP="0055362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A41E2E" w:rsidRDefault="00517C84" w:rsidP="0055362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84" w:rsidRPr="00A41E2E" w:rsidRDefault="00517C84" w:rsidP="0055362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84" w:rsidRPr="00A41E2E" w:rsidRDefault="00517C84" w:rsidP="00553628">
            <w:pPr>
              <w:rPr>
                <w:rFonts w:ascii="Times New Roman" w:hAnsi="Times New Roman" w:cs="Times New Roman"/>
                <w:b/>
                <w:highlight w:val="yellow"/>
                <w:lang w:val="mn-MN"/>
              </w:rPr>
            </w:pPr>
            <w:r w:rsidRPr="00A41E2E">
              <w:rPr>
                <w:rFonts w:ascii="Times New Roman" w:hAnsi="Times New Roman" w:cs="Times New Roman"/>
                <w:b/>
                <w:highlight w:val="yellow"/>
                <w:lang w:val="mn-MN"/>
              </w:rPr>
              <w:t>140</w:t>
            </w:r>
          </w:p>
        </w:tc>
      </w:tr>
    </w:tbl>
    <w:p w:rsidR="00517C84" w:rsidRPr="00515515" w:rsidRDefault="00517C84" w:rsidP="00517C84">
      <w:pPr>
        <w:spacing w:after="0" w:line="240" w:lineRule="auto"/>
        <w:jc w:val="center"/>
        <w:rPr>
          <w:rFonts w:ascii="Times New Roman" w:hAnsi="Times New Roman" w:cs="Times New Roman"/>
          <w:b/>
          <w:lang w:val="mn-MN"/>
        </w:rPr>
      </w:pPr>
    </w:p>
    <w:p w:rsidR="00517C84" w:rsidRDefault="00517C84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515515">
        <w:rPr>
          <w:rFonts w:ascii="Times New Roman" w:hAnsi="Times New Roman" w:cs="Times New Roman"/>
          <w:b/>
          <w:lang w:val="mn-MN"/>
        </w:rPr>
        <w:tab/>
      </w:r>
      <w:r w:rsidRPr="00515515">
        <w:rPr>
          <w:rFonts w:ascii="Times New Roman" w:hAnsi="Times New Roman" w:cs="Times New Roman"/>
          <w:lang w:val="mn-MN"/>
        </w:rPr>
        <w:t>Тайлбар: иэ-их эмч, сч-сувилагч, лаб-лаборант, бэ-бага эмч, эб-эх баригч</w:t>
      </w:r>
      <w:r w:rsidRPr="006A658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0A4150" w:rsidRDefault="000A4150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C21487" w:rsidRPr="000A4150" w:rsidRDefault="00C21487" w:rsidP="00517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:rsidR="00517C84" w:rsidRDefault="00517C84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EC4AE9" w:rsidRDefault="00EC4AE9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EC4AE9" w:rsidRDefault="00EC4AE9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EC4AE9" w:rsidRDefault="00EC4AE9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EC4AE9" w:rsidRDefault="00EC4AE9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EC4AE9" w:rsidRPr="006A6587" w:rsidRDefault="00EC4AE9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517C84" w:rsidRPr="006A6587" w:rsidRDefault="00517C84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517C84" w:rsidRPr="006A2FA4" w:rsidRDefault="00517C84" w:rsidP="00517C84">
      <w:pPr>
        <w:spacing w:after="0" w:line="240" w:lineRule="auto"/>
        <w:jc w:val="center"/>
        <w:rPr>
          <w:rFonts w:ascii="Times New Roman Mon" w:hAnsi="Times New Roman Mon" w:cs="Times New Roman"/>
          <w:b/>
          <w:szCs w:val="24"/>
          <w:lang w:val="mn-MN"/>
        </w:rPr>
      </w:pPr>
      <w:r w:rsidRPr="006A2FA4">
        <w:rPr>
          <w:rFonts w:ascii="Times New Roman" w:hAnsi="Times New Roman" w:cs="Times New Roman"/>
          <w:b/>
          <w:szCs w:val="24"/>
          <w:lang w:val="mn-MN"/>
        </w:rPr>
        <w:t>СОЁЛ, УРЛАГИЙН САЛБАРУУДЫН ХҮНИЙ</w:t>
      </w:r>
      <w:r w:rsidRPr="006A2FA4">
        <w:rPr>
          <w:rFonts w:ascii="Times New Roman Mon" w:hAnsi="Times New Roman Mon" w:cs="Times New Roman"/>
          <w:b/>
          <w:szCs w:val="24"/>
          <w:lang w:val="mn-MN"/>
        </w:rPr>
        <w:t xml:space="preserve"> </w:t>
      </w:r>
      <w:r w:rsidRPr="006A2FA4">
        <w:rPr>
          <w:rFonts w:ascii="Times New Roman" w:hAnsi="Times New Roman" w:cs="Times New Roman"/>
          <w:b/>
          <w:szCs w:val="24"/>
          <w:lang w:val="mn-MN"/>
        </w:rPr>
        <w:t>НӨӨЦИЙН</w:t>
      </w:r>
      <w:r w:rsidRPr="006A2FA4">
        <w:rPr>
          <w:rFonts w:ascii="Times New Roman Mon" w:hAnsi="Times New Roman Mon" w:cs="Times New Roman"/>
          <w:b/>
          <w:szCs w:val="24"/>
          <w:lang w:val="mn-MN"/>
        </w:rPr>
        <w:t xml:space="preserve"> </w:t>
      </w:r>
      <w:r w:rsidRPr="006A2FA4">
        <w:rPr>
          <w:rFonts w:ascii="Times New Roman" w:hAnsi="Times New Roman" w:cs="Times New Roman"/>
          <w:b/>
          <w:szCs w:val="24"/>
          <w:lang w:val="mn-MN"/>
        </w:rPr>
        <w:t>ХАНГАЛТЫН</w:t>
      </w:r>
      <w:r w:rsidRPr="006A2FA4">
        <w:rPr>
          <w:rFonts w:ascii="Times New Roman Mon" w:hAnsi="Times New Roman Mon" w:cs="Times New Roman"/>
          <w:b/>
          <w:szCs w:val="24"/>
          <w:lang w:val="mn-MN"/>
        </w:rPr>
        <w:t xml:space="preserve"> </w:t>
      </w:r>
      <w:r w:rsidRPr="006A2FA4">
        <w:rPr>
          <w:rFonts w:ascii="Times New Roman Mon" w:hAnsi="Times New Roman" w:cs="Times New Roman"/>
          <w:b/>
          <w:szCs w:val="24"/>
          <w:lang w:val="mn-MN"/>
        </w:rPr>
        <w:t>ӨНӨӨГИЙН</w:t>
      </w:r>
      <w:r w:rsidRPr="006A2FA4">
        <w:rPr>
          <w:rFonts w:ascii="Times New Roman Mon" w:hAnsi="Times New Roman Mon" w:cs="Times New Roman"/>
          <w:b/>
          <w:szCs w:val="24"/>
          <w:lang w:val="mn-MN"/>
        </w:rPr>
        <w:t xml:space="preserve"> </w:t>
      </w:r>
      <w:r w:rsidRPr="006A2FA4">
        <w:rPr>
          <w:rFonts w:ascii="Times New Roman" w:hAnsi="Times New Roman" w:cs="Times New Roman"/>
          <w:b/>
          <w:szCs w:val="24"/>
          <w:lang w:val="mn-MN"/>
        </w:rPr>
        <w:t>БАЙДАЛ</w:t>
      </w:r>
    </w:p>
    <w:p w:rsidR="00517C84" w:rsidRPr="006A2FA4" w:rsidRDefault="00517C84" w:rsidP="00517C84">
      <w:pPr>
        <w:spacing w:after="0" w:line="240" w:lineRule="auto"/>
        <w:jc w:val="right"/>
        <w:rPr>
          <w:rFonts w:ascii="Times New Roman Mon" w:hAnsi="Times New Roman Mon" w:cs="Times New Roman"/>
          <w:szCs w:val="24"/>
          <w:lang w:val="mn-MN"/>
        </w:rPr>
      </w:pPr>
      <w:r w:rsidRPr="006A2FA4">
        <w:rPr>
          <w:rFonts w:ascii="Times New Roman" w:hAnsi="Times New Roman" w:cs="Times New Roman"/>
          <w:szCs w:val="24"/>
          <w:lang w:val="mn-MN"/>
        </w:rPr>
        <w:t>Хавсралт</w:t>
      </w:r>
      <w:r w:rsidR="00EF5175">
        <w:rPr>
          <w:rFonts w:ascii="Times New Roman Mon" w:hAnsi="Times New Roman Mon" w:cs="Times New Roman"/>
          <w:szCs w:val="24"/>
          <w:lang w:val="mn-MN"/>
        </w:rPr>
        <w:t xml:space="preserve"> 4</w:t>
      </w:r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70"/>
        <w:gridCol w:w="827"/>
        <w:gridCol w:w="12"/>
        <w:gridCol w:w="554"/>
        <w:gridCol w:w="302"/>
        <w:gridCol w:w="263"/>
        <w:gridCol w:w="566"/>
        <w:gridCol w:w="19"/>
        <w:gridCol w:w="689"/>
        <w:gridCol w:w="161"/>
        <w:gridCol w:w="709"/>
        <w:gridCol w:w="407"/>
        <w:gridCol w:w="302"/>
        <w:gridCol w:w="267"/>
        <w:gridCol w:w="442"/>
        <w:gridCol w:w="127"/>
        <w:gridCol w:w="581"/>
        <w:gridCol w:w="128"/>
        <w:gridCol w:w="575"/>
        <w:gridCol w:w="157"/>
        <w:gridCol w:w="554"/>
        <w:gridCol w:w="438"/>
        <w:gridCol w:w="271"/>
        <w:gridCol w:w="580"/>
        <w:gridCol w:w="128"/>
        <w:gridCol w:w="580"/>
        <w:gridCol w:w="129"/>
        <w:gridCol w:w="571"/>
        <w:gridCol w:w="9"/>
        <w:gridCol w:w="567"/>
        <w:gridCol w:w="74"/>
        <w:gridCol w:w="635"/>
        <w:gridCol w:w="567"/>
        <w:gridCol w:w="14"/>
        <w:gridCol w:w="695"/>
      </w:tblGrid>
      <w:tr w:rsidR="00517C84" w:rsidRPr="00637D79" w:rsidTr="00553628">
        <w:trPr>
          <w:trHeight w:val="200"/>
        </w:trPr>
        <w:tc>
          <w:tcPr>
            <w:tcW w:w="1502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bCs/>
                <w:szCs w:val="24"/>
                <w:lang w:val="mn-MN"/>
              </w:rPr>
              <w:t>А. Сумдын соёлын төв</w:t>
            </w:r>
          </w:p>
        </w:tc>
      </w:tr>
      <w:tr w:rsidR="00517C84" w:rsidRPr="00637D79" w:rsidTr="00553628">
        <w:trPr>
          <w:trHeight w:val="37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ind w:left="-30" w:firstLine="15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  <w:p w:rsidR="00517C84" w:rsidRPr="00637D79" w:rsidRDefault="00517C84" w:rsidP="00553628">
            <w:pPr>
              <w:spacing w:after="0" w:line="240" w:lineRule="auto"/>
              <w:ind w:left="-30" w:firstLine="15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Cs w:val="24"/>
                <w:lang w:val="mn-MN"/>
              </w:rPr>
              <w:t>д/д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</w:p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</w:rPr>
              <w:t>Сумдын нэрс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 xml:space="preserve">Сумдын соёлын төвийн хүчин чадал </w:t>
            </w:r>
          </w:p>
        </w:tc>
        <w:tc>
          <w:tcPr>
            <w:tcW w:w="12073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Cs w:val="24"/>
                <w:lang w:val="mn-MN"/>
              </w:rPr>
              <w:t>Хүний нөөц</w:t>
            </w:r>
          </w:p>
        </w:tc>
      </w:tr>
      <w:tr w:rsidR="00517C84" w:rsidRPr="00637D79" w:rsidTr="00553628">
        <w:trPr>
          <w:trHeight w:val="19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Cs w:val="24"/>
                <w:lang w:val="mn-MN"/>
              </w:rPr>
              <w:t xml:space="preserve">                </w:t>
            </w:r>
            <w:r w:rsidRPr="00637D79">
              <w:rPr>
                <w:rFonts w:ascii="Times New Roman" w:hAnsi="Times New Roman" w:cs="Times New Roman"/>
                <w:b/>
                <w:szCs w:val="24"/>
              </w:rPr>
              <w:t>Одоо ажиллаж буй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7D79">
              <w:rPr>
                <w:rFonts w:ascii="Times New Roman" w:hAnsi="Times New Roman" w:cs="Times New Roman"/>
                <w:b/>
                <w:szCs w:val="24"/>
                <w:lang w:val="mn-MN"/>
              </w:rPr>
              <w:t>Дутагдалтай орон тоо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bCs/>
                <w:szCs w:val="24"/>
                <w:lang w:val="mn-MN"/>
              </w:rPr>
              <w:t>Тэтгэвэрт гарах хугацаа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bCs/>
                <w:szCs w:val="24"/>
                <w:lang w:val="mn-MN"/>
              </w:rPr>
              <w:t>Хангалт</w:t>
            </w:r>
          </w:p>
        </w:tc>
      </w:tr>
      <w:tr w:rsidR="00517C84" w:rsidRPr="00637D79" w:rsidTr="00553628">
        <w:trPr>
          <w:cantSplit/>
          <w:trHeight w:val="113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Эрхлэгч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Хөгжмийн багш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Бүжгийн багш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Номын  санч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Кино  техник, ОНС ианхимын ажилтан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Эрхлэгч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Хөгжмийн багш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Бүжгийн багш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Номын</w:t>
            </w:r>
          </w:p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санч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2020</w:t>
            </w:r>
          </w:p>
          <w:p w:rsidR="00517C84" w:rsidRPr="00637D79" w:rsidRDefault="00517C84" w:rsidP="005536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2020</w:t>
            </w:r>
          </w:p>
          <w:p w:rsidR="00517C84" w:rsidRPr="00637D79" w:rsidRDefault="00517C84" w:rsidP="005536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Алтанбулаг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Аргалант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150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Архуст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350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Батсүмбэр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1б/б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Баян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м/ОНС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1н/с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Баяндэлгэр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150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к/с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м/техникч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1н/с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1н/с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Баянжаргалан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с/б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Баян-Өнжүүл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с/б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Баянхангай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с/б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1х/б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Баянцага</w:t>
            </w:r>
            <w:r w:rsidRPr="00637D79">
              <w:rPr>
                <w:rFonts w:ascii="Times New Roman" w:hAnsi="Times New Roman" w:cs="Times New Roman"/>
                <w:sz w:val="20"/>
              </w:rPr>
              <w:lastRenderedPageBreak/>
              <w:t>ан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lastRenderedPageBreak/>
              <w:t>250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</w:t>
            </w: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lastRenderedPageBreak/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lastRenderedPageBreak/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</w:t>
            </w: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lastRenderedPageBreak/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Баянцогт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280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1х/б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Баянчандмань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1х/б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Борнуур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Бүрэн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180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Дэлгэрхаан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150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к/с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 н/с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1х/б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1н/с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1х/б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Жаргалант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350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1б/б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Заамар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1б/б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1х/б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1б/б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Лүн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350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 техникч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1т/ч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1б/б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Мөнгөнморьт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1б/б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Өндөрширээт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350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1н/с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1н/с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Сэргэлэн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150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к/с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 техникч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Сүмбэр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 ОНС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Угтаал</w:t>
            </w: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цайдам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350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с/б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Цээл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350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с/б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1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Эрдэнэ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200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D79">
              <w:rPr>
                <w:rFonts w:ascii="Times New Roman" w:hAnsi="Times New Roman" w:cs="Times New Roman"/>
                <w:sz w:val="20"/>
              </w:rPr>
              <w:t>Эрдэнэсант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300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м/ОНС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0"/>
                <w:lang w:val="mn-MN"/>
              </w:rPr>
              <w:t>1э/ч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 xml:space="preserve">            Мэргэжлийн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4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 xml:space="preserve">       Мэргэжлийн бус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0"/>
                <w:lang w:val="mn-MN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2</w:t>
            </w: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220"/>
        </w:trPr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Бүгд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bCs/>
                <w:sz w:val="20"/>
                <w:lang w:val="mn-MN"/>
              </w:rPr>
              <w:t>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22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26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6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6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11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11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</w:t>
            </w:r>
          </w:p>
        </w:tc>
      </w:tr>
      <w:tr w:rsidR="00517C84" w:rsidRPr="00637D79" w:rsidTr="00553628">
        <w:trPr>
          <w:trHeight w:val="220"/>
        </w:trPr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mn-MN"/>
              </w:rPr>
            </w:pPr>
          </w:p>
        </w:tc>
        <w:tc>
          <w:tcPr>
            <w:tcW w:w="450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bCs/>
                <w:sz w:val="20"/>
                <w:lang w:val="mn-MN"/>
              </w:rPr>
              <w:t>5*26</w:t>
            </w:r>
            <w:r w:rsidRPr="00637D79">
              <w:rPr>
                <w:rFonts w:ascii="Times New Roman" w:hAnsi="Times New Roman" w:cs="Times New Roman"/>
                <w:b/>
                <w:bCs/>
                <w:sz w:val="20"/>
              </w:rPr>
              <w:t>=</w:t>
            </w:r>
            <w:r w:rsidRPr="00637D79">
              <w:rPr>
                <w:rFonts w:ascii="Times New Roman" w:hAnsi="Times New Roman" w:cs="Times New Roman"/>
                <w:b/>
                <w:bCs/>
                <w:sz w:val="20"/>
                <w:lang w:val="mn-MN"/>
              </w:rPr>
              <w:t>130</w:t>
            </w:r>
          </w:p>
        </w:tc>
        <w:tc>
          <w:tcPr>
            <w:tcW w:w="3133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Дутагдалтай орон тоо 38</w:t>
            </w:r>
          </w:p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</w:p>
        </w:tc>
        <w:tc>
          <w:tcPr>
            <w:tcW w:w="2697" w:type="dxa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10</w:t>
            </w:r>
          </w:p>
        </w:tc>
        <w:tc>
          <w:tcPr>
            <w:tcW w:w="2561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20</w:t>
            </w:r>
          </w:p>
        </w:tc>
      </w:tr>
      <w:tr w:rsidR="00517C84" w:rsidRPr="00637D79" w:rsidTr="00553628">
        <w:trPr>
          <w:trHeight w:val="315"/>
        </w:trPr>
        <w:tc>
          <w:tcPr>
            <w:tcW w:w="15027" w:type="dxa"/>
            <w:gridSpan w:val="3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Б. Аймгийн төвийн соёл урлагийн байгууллагууд </w:t>
            </w:r>
          </w:p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</w:p>
        </w:tc>
      </w:tr>
      <w:tr w:rsidR="00517C84" w:rsidRPr="00637D79" w:rsidTr="00553628">
        <w:trPr>
          <w:trHeight w:val="33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</w:p>
          <w:p w:rsidR="00517C84" w:rsidRPr="00637D79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</w:p>
          <w:p w:rsidR="00517C84" w:rsidRPr="00637D79" w:rsidRDefault="00517C84" w:rsidP="005536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Байгууллагын нэрс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7C84" w:rsidRPr="00637D79" w:rsidRDefault="00517C84" w:rsidP="0055362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lastRenderedPageBreak/>
              <w:t>Нийт орон тоо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</w:rPr>
              <w:t>Одоо ажиллаж буй</w:t>
            </w:r>
          </w:p>
        </w:tc>
        <w:tc>
          <w:tcPr>
            <w:tcW w:w="29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Дутагдалтай орон тоо</w:t>
            </w:r>
          </w:p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lang w:val="mn-MN"/>
              </w:rPr>
              <w:lastRenderedPageBreak/>
              <w:t>Тэтгэвэрт гарах хугацаа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lang w:val="mn-MN"/>
              </w:rPr>
              <w:t>Хангалт</w:t>
            </w:r>
          </w:p>
        </w:tc>
      </w:tr>
      <w:tr w:rsidR="00517C84" w:rsidRPr="00637D79" w:rsidTr="00553628">
        <w:trPr>
          <w:cantSplit/>
          <w:trHeight w:val="1134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Мэргэжлийн албан хаагч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Мэргэжлийн бус</w:t>
            </w:r>
          </w:p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Үйлчилгээний албан хаагчид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Уран бүтээлчид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Уран бүтээлч</w:t>
            </w:r>
          </w:p>
          <w:p w:rsidR="00517C84" w:rsidRPr="00637D79" w:rsidRDefault="00517C84" w:rsidP="005536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Арга зүйч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Номын санч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37D79">
              <w:rPr>
                <w:rFonts w:ascii="Times New Roman" w:hAnsi="Times New Roman" w:cs="Times New Roman"/>
                <w:lang w:val="mn-MN"/>
              </w:rPr>
              <w:t>Музейн чиглэл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2020</w:t>
            </w:r>
          </w:p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C84" w:rsidRPr="00637D79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</w:rPr>
              <w:t>2020</w:t>
            </w:r>
          </w:p>
          <w:p w:rsidR="00517C84" w:rsidRPr="00637D79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</w:tr>
      <w:tr w:rsidR="00517C84" w:rsidRPr="00637D79" w:rsidTr="00553628">
        <w:trPr>
          <w:trHeight w:val="220"/>
        </w:trPr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МТТ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</w:tr>
      <w:tr w:rsidR="00517C84" w:rsidRPr="00637D79" w:rsidTr="00553628">
        <w:trPr>
          <w:trHeight w:val="220"/>
        </w:trPr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ННС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</w:tr>
      <w:tr w:rsidR="00517C84" w:rsidRPr="00637D79" w:rsidTr="00553628">
        <w:trPr>
          <w:trHeight w:val="220"/>
        </w:trPr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Музей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 а/з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</w:tr>
      <w:tr w:rsidR="00517C84" w:rsidRPr="00637D79" w:rsidTr="00553628">
        <w:trPr>
          <w:trHeight w:val="3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0"/>
                <w:lang w:val="mn-MN"/>
              </w:rPr>
              <w:t>Бүгд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>91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3</w:t>
            </w:r>
          </w:p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637D79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7D79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</w:t>
            </w:r>
          </w:p>
        </w:tc>
      </w:tr>
    </w:tbl>
    <w:p w:rsidR="00517C84" w:rsidRPr="00637D79" w:rsidRDefault="00517C84" w:rsidP="005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lang w:val="mn-MN"/>
        </w:rPr>
      </w:pPr>
    </w:p>
    <w:p w:rsidR="00517C84" w:rsidRPr="00637D79" w:rsidRDefault="00517C84" w:rsidP="005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lang w:val="mn-MN"/>
        </w:rPr>
      </w:pPr>
    </w:p>
    <w:p w:rsidR="00517C84" w:rsidRPr="00637D79" w:rsidRDefault="00517C84" w:rsidP="00517C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mn-MN"/>
        </w:rPr>
      </w:pPr>
      <w:r w:rsidRPr="00637D79">
        <w:rPr>
          <w:rFonts w:ascii="Times New Roman" w:hAnsi="Times New Roman" w:cs="Times New Roman"/>
          <w:b/>
          <w:sz w:val="20"/>
          <w:lang w:val="mn-MN"/>
        </w:rPr>
        <w:t>Тайлбар:</w:t>
      </w:r>
      <w:r w:rsidRPr="00637D79">
        <w:rPr>
          <w:rFonts w:ascii="Times New Roman" w:hAnsi="Times New Roman" w:cs="Times New Roman"/>
          <w:sz w:val="20"/>
          <w:lang w:val="mn-MN"/>
        </w:rPr>
        <w:t xml:space="preserve"> - </w:t>
      </w:r>
      <w:r w:rsidRPr="00637D79">
        <w:rPr>
          <w:rFonts w:ascii="Times New Roman" w:hAnsi="Times New Roman" w:cs="Times New Roman"/>
          <w:b/>
          <w:sz w:val="20"/>
          <w:lang w:val="mn-MN"/>
        </w:rPr>
        <w:t>э/ч</w:t>
      </w:r>
      <w:r w:rsidRPr="00637D79">
        <w:rPr>
          <w:rFonts w:ascii="Times New Roman" w:hAnsi="Times New Roman" w:cs="Times New Roman"/>
          <w:sz w:val="20"/>
          <w:lang w:val="mn-MN"/>
        </w:rPr>
        <w:t>-Соёлын төвийн эрхлэгч, -</w:t>
      </w:r>
      <w:r w:rsidRPr="00637D79">
        <w:rPr>
          <w:rFonts w:ascii="Times New Roman" w:hAnsi="Times New Roman" w:cs="Times New Roman"/>
          <w:b/>
          <w:sz w:val="20"/>
          <w:lang w:val="mn-MN"/>
        </w:rPr>
        <w:t>б/б-</w:t>
      </w:r>
      <w:r w:rsidRPr="00637D79">
        <w:rPr>
          <w:rFonts w:ascii="Times New Roman" w:hAnsi="Times New Roman" w:cs="Times New Roman"/>
          <w:sz w:val="20"/>
          <w:lang w:val="mn-MN"/>
        </w:rPr>
        <w:t>бүжгийн багш, -</w:t>
      </w:r>
      <w:r w:rsidRPr="00637D79">
        <w:rPr>
          <w:rFonts w:ascii="Times New Roman" w:hAnsi="Times New Roman" w:cs="Times New Roman"/>
          <w:b/>
          <w:sz w:val="20"/>
          <w:lang w:val="mn-MN"/>
        </w:rPr>
        <w:t>х/б</w:t>
      </w:r>
      <w:r w:rsidRPr="00637D79">
        <w:rPr>
          <w:rFonts w:ascii="Times New Roman" w:hAnsi="Times New Roman" w:cs="Times New Roman"/>
          <w:sz w:val="20"/>
          <w:lang w:val="mn-MN"/>
        </w:rPr>
        <w:t xml:space="preserve">-Хөгжмийн багш, </w:t>
      </w:r>
      <w:r w:rsidRPr="00637D79">
        <w:rPr>
          <w:rFonts w:ascii="Times New Roman" w:hAnsi="Times New Roman" w:cs="Times New Roman"/>
          <w:b/>
          <w:sz w:val="20"/>
          <w:lang w:val="mn-MN"/>
        </w:rPr>
        <w:t>н/с-</w:t>
      </w:r>
      <w:r w:rsidRPr="00637D79">
        <w:rPr>
          <w:rFonts w:ascii="Times New Roman" w:hAnsi="Times New Roman" w:cs="Times New Roman"/>
          <w:sz w:val="20"/>
          <w:lang w:val="mn-MN"/>
        </w:rPr>
        <w:t>Номын санч.</w:t>
      </w:r>
      <w:r w:rsidRPr="00637D79">
        <w:rPr>
          <w:rFonts w:ascii="Times New Roman" w:hAnsi="Times New Roman" w:cs="Times New Roman"/>
          <w:sz w:val="20"/>
          <w:lang w:val="mn-MN"/>
        </w:rPr>
        <w:tab/>
      </w:r>
      <w:r w:rsidRPr="00637D79">
        <w:rPr>
          <w:rFonts w:ascii="Times New Roman" w:hAnsi="Times New Roman" w:cs="Times New Roman"/>
          <w:sz w:val="20"/>
          <w:lang w:val="mn-MN"/>
        </w:rPr>
        <w:tab/>
      </w:r>
      <w:r w:rsidRPr="00637D79">
        <w:rPr>
          <w:rFonts w:ascii="Times New Roman" w:hAnsi="Times New Roman" w:cs="Times New Roman"/>
          <w:sz w:val="20"/>
          <w:lang w:val="mn-MN"/>
        </w:rPr>
        <w:tab/>
      </w:r>
      <w:r w:rsidRPr="00637D79">
        <w:rPr>
          <w:rFonts w:ascii="Times New Roman" w:hAnsi="Times New Roman" w:cs="Times New Roman"/>
          <w:sz w:val="20"/>
          <w:lang w:val="mn-MN"/>
        </w:rPr>
        <w:tab/>
      </w:r>
      <w:r w:rsidRPr="00637D79">
        <w:rPr>
          <w:rFonts w:ascii="Times New Roman" w:hAnsi="Times New Roman" w:cs="Times New Roman"/>
          <w:sz w:val="20"/>
          <w:lang w:val="mn-MN"/>
        </w:rPr>
        <w:tab/>
      </w:r>
      <w:r w:rsidRPr="00637D79">
        <w:rPr>
          <w:rFonts w:ascii="Times New Roman" w:hAnsi="Times New Roman" w:cs="Times New Roman"/>
          <w:sz w:val="20"/>
          <w:lang w:val="mn-MN"/>
        </w:rPr>
        <w:tab/>
      </w:r>
      <w:r w:rsidRPr="00637D79">
        <w:rPr>
          <w:rFonts w:ascii="Times New Roman" w:hAnsi="Times New Roman" w:cs="Times New Roman"/>
          <w:sz w:val="20"/>
          <w:lang w:val="mn-MN"/>
        </w:rPr>
        <w:tab/>
      </w:r>
      <w:r w:rsidRPr="00637D79">
        <w:rPr>
          <w:rFonts w:ascii="Times New Roman" w:hAnsi="Times New Roman" w:cs="Times New Roman"/>
          <w:sz w:val="20"/>
          <w:lang w:val="mn-MN"/>
        </w:rPr>
        <w:tab/>
      </w:r>
      <w:r w:rsidRPr="00637D79">
        <w:rPr>
          <w:rFonts w:ascii="Times New Roman" w:hAnsi="Times New Roman" w:cs="Times New Roman"/>
          <w:sz w:val="20"/>
          <w:lang w:val="mn-MN"/>
        </w:rPr>
        <w:tab/>
        <w:t xml:space="preserve">  -</w:t>
      </w:r>
      <w:r w:rsidRPr="00637D79">
        <w:rPr>
          <w:rFonts w:ascii="Times New Roman" w:hAnsi="Times New Roman" w:cs="Times New Roman"/>
          <w:b/>
          <w:sz w:val="20"/>
          <w:lang w:val="mn-MN"/>
        </w:rPr>
        <w:t xml:space="preserve">м/б </w:t>
      </w:r>
      <w:r w:rsidRPr="00637D79">
        <w:rPr>
          <w:rFonts w:ascii="Times New Roman" w:hAnsi="Times New Roman" w:cs="Times New Roman"/>
          <w:sz w:val="20"/>
          <w:lang w:val="mn-MN"/>
        </w:rPr>
        <w:t xml:space="preserve">-Мэргэжлийн бус, </w:t>
      </w:r>
      <w:r w:rsidRPr="00637D79">
        <w:rPr>
          <w:rFonts w:ascii="Times New Roman" w:hAnsi="Times New Roman" w:cs="Times New Roman"/>
          <w:b/>
          <w:sz w:val="20"/>
          <w:lang w:val="mn-MN"/>
        </w:rPr>
        <w:t>-к/с</w:t>
      </w:r>
      <w:r w:rsidRPr="00637D79">
        <w:rPr>
          <w:rFonts w:ascii="Times New Roman" w:hAnsi="Times New Roman" w:cs="Times New Roman"/>
          <w:sz w:val="20"/>
          <w:lang w:val="mn-MN"/>
        </w:rPr>
        <w:t xml:space="preserve"> –Курсээр сурсан</w:t>
      </w:r>
      <w:r w:rsidRPr="00637D79">
        <w:rPr>
          <w:rFonts w:ascii="Times New Roman" w:hAnsi="Times New Roman" w:cs="Times New Roman"/>
          <w:b/>
          <w:sz w:val="20"/>
          <w:lang w:val="mn-MN"/>
        </w:rPr>
        <w:t>, т/т</w:t>
      </w:r>
      <w:r w:rsidRPr="00637D79">
        <w:rPr>
          <w:rFonts w:ascii="Times New Roman" w:hAnsi="Times New Roman" w:cs="Times New Roman"/>
          <w:sz w:val="20"/>
          <w:lang w:val="mn-MN"/>
        </w:rPr>
        <w:t xml:space="preserve">-Тэтгэвэрт гарах,  </w:t>
      </w:r>
      <w:r w:rsidRPr="00637D79">
        <w:rPr>
          <w:rFonts w:ascii="Times New Roman" w:hAnsi="Times New Roman" w:cs="Times New Roman"/>
          <w:b/>
          <w:sz w:val="20"/>
          <w:lang w:val="mn-MN"/>
        </w:rPr>
        <w:t>н/б</w:t>
      </w:r>
      <w:r w:rsidRPr="00637D79">
        <w:rPr>
          <w:rFonts w:ascii="Times New Roman" w:hAnsi="Times New Roman" w:cs="Times New Roman"/>
          <w:sz w:val="20"/>
          <w:lang w:val="mn-MN"/>
        </w:rPr>
        <w:t>-Нягтлан бодогч</w:t>
      </w:r>
    </w:p>
    <w:p w:rsidR="00517C84" w:rsidRDefault="00517C84" w:rsidP="00517C84">
      <w:pPr>
        <w:rPr>
          <w:lang w:val="mn-MN"/>
        </w:rPr>
      </w:pPr>
    </w:p>
    <w:p w:rsidR="00C21487" w:rsidRDefault="00C21487" w:rsidP="00517C84">
      <w:pPr>
        <w:rPr>
          <w:lang w:val="mn-MN"/>
        </w:rPr>
      </w:pPr>
    </w:p>
    <w:p w:rsidR="00C21487" w:rsidRDefault="00C21487" w:rsidP="00517C84">
      <w:pPr>
        <w:rPr>
          <w:lang w:val="mn-MN"/>
        </w:rPr>
      </w:pPr>
    </w:p>
    <w:p w:rsidR="00C21487" w:rsidRDefault="00C21487" w:rsidP="00517C84">
      <w:pPr>
        <w:rPr>
          <w:lang w:val="mn-MN"/>
        </w:rPr>
      </w:pPr>
    </w:p>
    <w:p w:rsidR="00C21487" w:rsidRDefault="00C21487" w:rsidP="00517C84">
      <w:pPr>
        <w:rPr>
          <w:lang w:val="mn-MN"/>
        </w:rPr>
      </w:pPr>
    </w:p>
    <w:p w:rsidR="00C21487" w:rsidRDefault="00C21487" w:rsidP="00517C84">
      <w:pPr>
        <w:rPr>
          <w:lang w:val="mn-MN"/>
        </w:rPr>
      </w:pPr>
    </w:p>
    <w:p w:rsidR="00C21487" w:rsidRPr="006A6587" w:rsidRDefault="00C21487" w:rsidP="00517C84">
      <w:pPr>
        <w:rPr>
          <w:lang w:val="mn-MN"/>
        </w:rPr>
      </w:pPr>
    </w:p>
    <w:p w:rsidR="009E11AA" w:rsidRDefault="009E11AA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9E11AA" w:rsidRDefault="009E11AA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9E11AA" w:rsidRDefault="009E11AA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9E11AA" w:rsidRDefault="009E11AA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9E11AA" w:rsidRDefault="009E11AA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9E11AA" w:rsidRDefault="009E11AA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9E11AA" w:rsidRDefault="009E11AA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9E11AA" w:rsidRDefault="009E11AA" w:rsidP="00637D79">
      <w:pPr>
        <w:spacing w:after="0" w:line="240" w:lineRule="auto"/>
        <w:rPr>
          <w:rFonts w:ascii="Times New Roman" w:hAnsi="Times New Roman" w:cs="Times New Roman"/>
          <w:b/>
          <w:szCs w:val="24"/>
          <w:lang w:val="mn-MN"/>
        </w:rPr>
      </w:pPr>
    </w:p>
    <w:p w:rsidR="009E11AA" w:rsidRDefault="009E11AA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9E11AA" w:rsidRDefault="009E11AA" w:rsidP="00517C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</w:p>
    <w:p w:rsidR="00517C84" w:rsidRPr="002549A5" w:rsidRDefault="00517C84" w:rsidP="00637D7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mn-MN"/>
        </w:rPr>
      </w:pPr>
      <w:r w:rsidRPr="002549A5">
        <w:rPr>
          <w:rFonts w:ascii="Times New Roman" w:hAnsi="Times New Roman" w:cs="Times New Roman"/>
          <w:b/>
          <w:szCs w:val="24"/>
          <w:lang w:val="mn-MN"/>
        </w:rPr>
        <w:lastRenderedPageBreak/>
        <w:t>СУМДЫН СУРГУУЛИУДЫН  ХҮНИЙ НӨӨЦИЙН ХАНГАЛТЫН ӨНӨӨГИЙН БАЙДАЛ</w:t>
      </w:r>
    </w:p>
    <w:p w:rsidR="00517C84" w:rsidRPr="002549A5" w:rsidRDefault="00517C84" w:rsidP="00517C8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mn-MN"/>
        </w:rPr>
      </w:pPr>
      <w:r w:rsidRPr="002549A5">
        <w:rPr>
          <w:rFonts w:ascii="Times New Roman" w:hAnsi="Times New Roman" w:cs="Times New Roman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           </w:t>
      </w:r>
      <w:r w:rsidR="00EF5175">
        <w:rPr>
          <w:rFonts w:ascii="Times New Roman" w:hAnsi="Times New Roman" w:cs="Times New Roman"/>
          <w:szCs w:val="24"/>
          <w:lang w:val="mn-MN"/>
        </w:rPr>
        <w:t xml:space="preserve">                      Хавсралт 5</w:t>
      </w: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682"/>
        <w:gridCol w:w="674"/>
        <w:gridCol w:w="808"/>
        <w:gridCol w:w="954"/>
        <w:gridCol w:w="709"/>
        <w:gridCol w:w="992"/>
        <w:gridCol w:w="992"/>
        <w:gridCol w:w="1134"/>
        <w:gridCol w:w="1134"/>
        <w:gridCol w:w="852"/>
        <w:gridCol w:w="709"/>
        <w:gridCol w:w="708"/>
        <w:gridCol w:w="1134"/>
      </w:tblGrid>
      <w:tr w:rsidR="00517C84" w:rsidRPr="002549A5" w:rsidTr="00553628">
        <w:trPr>
          <w:trHeight w:val="20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2549A5">
              <w:rPr>
                <w:rFonts w:ascii="Times New Roman" w:hAnsi="Times New Roman" w:cs="Times New Roman"/>
                <w:bCs/>
                <w:szCs w:val="24"/>
                <w:lang w:val="mn-MN"/>
              </w:rPr>
              <w:t>д/д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</w:p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</w:p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</w:rPr>
              <w:t>Сумдын нэрс</w:t>
            </w:r>
          </w:p>
        </w:tc>
        <w:tc>
          <w:tcPr>
            <w:tcW w:w="114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Cs w:val="24"/>
                <w:lang w:val="mn-MN"/>
              </w:rPr>
              <w:t xml:space="preserve">                                                             Хүний нөөц</w:t>
            </w:r>
          </w:p>
        </w:tc>
      </w:tr>
      <w:tr w:rsidR="00517C84" w:rsidRPr="002549A5" w:rsidTr="00553628">
        <w:trPr>
          <w:trHeight w:val="1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Cs w:val="24"/>
                <w:lang w:val="mn-MN"/>
              </w:rPr>
              <w:t xml:space="preserve">                </w:t>
            </w:r>
            <w:r w:rsidRPr="002549A5">
              <w:rPr>
                <w:rFonts w:ascii="Times New Roman" w:hAnsi="Times New Roman" w:cs="Times New Roman"/>
                <w:b/>
                <w:szCs w:val="24"/>
              </w:rPr>
              <w:t>Одоо ажиллаж буй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49A5">
              <w:rPr>
                <w:rFonts w:ascii="Times New Roman" w:hAnsi="Times New Roman" w:cs="Times New Roman"/>
                <w:b/>
                <w:szCs w:val="24"/>
                <w:lang w:val="mn-MN"/>
              </w:rPr>
              <w:t>Дутагдалтай орон тоо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bCs/>
                <w:szCs w:val="24"/>
                <w:lang w:val="mn-MN"/>
              </w:rPr>
              <w:t>Тэтгэвэрт гарах хугацаа</w:t>
            </w:r>
          </w:p>
        </w:tc>
      </w:tr>
      <w:tr w:rsidR="00517C84" w:rsidRPr="002549A5" w:rsidTr="00553628">
        <w:trPr>
          <w:cantSplit/>
          <w:trHeight w:val="80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mn-MN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3E191A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  <w:t>Захирал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3E191A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Сургалтын менежер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3E191A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mn-MN"/>
              </w:rPr>
              <w:t>Нийгмийн ажилтан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  <w:t>Багш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3E191A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  <w:t>Захирал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17C84" w:rsidRPr="003E191A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sz w:val="16"/>
                <w:szCs w:val="16"/>
                <w:lang w:val="mn-MN"/>
              </w:rPr>
              <w:t>Сургалтын менежер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3E191A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mn-MN"/>
              </w:rPr>
              <w:t>Нийгмийн ажилтан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  <w:t>Багш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17C84" w:rsidRPr="003E191A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17C84" w:rsidRPr="003E191A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17C84" w:rsidRPr="003E191A" w:rsidRDefault="00517C84" w:rsidP="0055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</w:p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</w:p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</w:p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</w:p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</w:p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</w:p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7C84" w:rsidRPr="003E191A" w:rsidRDefault="00517C84" w:rsidP="00553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</w:pPr>
            <w:r w:rsidRPr="003E19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mn-MN"/>
              </w:rPr>
              <w:t>2021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Алтанбулаг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1з, 6 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Аргалант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хөгжим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Архуст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Батсүмбэр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2549A5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Баян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1см, 2б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Баяндэлгэр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1з, 1 см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Баянжаргалан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хөгжим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1з,1на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Баян-Өнжүүл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Баянхангай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-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Баянцагаан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Баянцогт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Баянчандмань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4б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Борнуур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хими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1см, 1б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3б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Бүрэн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Дэлгэрхаан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1см,1б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Жаргалант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Мат, бага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1з,1см,2б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1см,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Заамар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1см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Лүн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Мөнгөнморьт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1см, 2б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Өндөрширээт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1см, 1б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Сэргэлэн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бага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Сүмбэр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физик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</w:tr>
      <w:tr w:rsidR="00517C84" w:rsidRPr="002549A5" w:rsidTr="00553628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lastRenderedPageBreak/>
              <w:t>23.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Угтаал</w:t>
            </w: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цайдам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1з, 2б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1см,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Шижир-Алт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хөгжим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1з,1б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1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Цээл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Эрдэнэ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49A5">
              <w:rPr>
                <w:rFonts w:ascii="Times New Roman" w:hAnsi="Times New Roman" w:cs="Times New Roman"/>
                <w:sz w:val="20"/>
              </w:rPr>
              <w:t>Эрдэнэсант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Зуунмод-4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бага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Зуунмод-5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1з,1б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 xml:space="preserve">Хүмүүн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sz w:val="20"/>
                <w:lang w:val="mn-MN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lang w:val="mn-MN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mn-MN"/>
              </w:rPr>
            </w:pPr>
          </w:p>
        </w:tc>
      </w:tr>
      <w:tr w:rsidR="00517C84" w:rsidRPr="002549A5" w:rsidTr="00553628">
        <w:trPr>
          <w:trHeight w:val="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mn-M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Бүгд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28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mn-MN"/>
              </w:rPr>
              <w:t>798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C84" w:rsidRPr="002549A5" w:rsidRDefault="00517C84" w:rsidP="00553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mn-MN"/>
              </w:rPr>
            </w:pPr>
            <w:r w:rsidRPr="002549A5">
              <w:rPr>
                <w:rFonts w:ascii="Times New Roman" w:hAnsi="Times New Roman" w:cs="Times New Roman"/>
                <w:b/>
                <w:sz w:val="20"/>
                <w:lang w:val="mn-MN"/>
              </w:rPr>
              <w:t>11</w:t>
            </w:r>
          </w:p>
        </w:tc>
      </w:tr>
    </w:tbl>
    <w:p w:rsidR="00517C84" w:rsidRDefault="00517C84" w:rsidP="000F4E88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  <w:r w:rsidRPr="002549A5">
        <w:rPr>
          <w:rFonts w:ascii="Times New Roman" w:hAnsi="Times New Roman" w:cs="Times New Roman"/>
          <w:b/>
          <w:sz w:val="20"/>
          <w:lang w:val="mn-MN"/>
        </w:rPr>
        <w:t>Тайлбар:</w:t>
      </w:r>
      <w:r w:rsidRPr="002549A5">
        <w:rPr>
          <w:rFonts w:ascii="Times New Roman" w:hAnsi="Times New Roman" w:cs="Times New Roman"/>
          <w:sz w:val="20"/>
          <w:lang w:val="mn-MN"/>
        </w:rPr>
        <w:t xml:space="preserve"> - </w:t>
      </w:r>
      <w:r w:rsidRPr="002549A5">
        <w:rPr>
          <w:rFonts w:ascii="Times New Roman" w:hAnsi="Times New Roman" w:cs="Times New Roman"/>
          <w:b/>
          <w:sz w:val="20"/>
          <w:lang w:val="mn-MN"/>
        </w:rPr>
        <w:t>з</w:t>
      </w:r>
      <w:r w:rsidRPr="002549A5">
        <w:rPr>
          <w:rFonts w:ascii="Times New Roman" w:hAnsi="Times New Roman" w:cs="Times New Roman"/>
          <w:sz w:val="20"/>
          <w:lang w:val="mn-MN"/>
        </w:rPr>
        <w:t>-захирал, -</w:t>
      </w:r>
      <w:r w:rsidRPr="002549A5">
        <w:rPr>
          <w:rFonts w:ascii="Times New Roman" w:hAnsi="Times New Roman" w:cs="Times New Roman"/>
          <w:b/>
          <w:sz w:val="20"/>
          <w:lang w:val="mn-MN"/>
        </w:rPr>
        <w:t>см-сургалтын менежер</w:t>
      </w:r>
      <w:r w:rsidRPr="002549A5">
        <w:rPr>
          <w:rFonts w:ascii="Times New Roman" w:hAnsi="Times New Roman" w:cs="Times New Roman"/>
          <w:sz w:val="20"/>
          <w:lang w:val="mn-MN"/>
        </w:rPr>
        <w:t>, -</w:t>
      </w:r>
      <w:r w:rsidRPr="002549A5">
        <w:rPr>
          <w:rFonts w:ascii="Times New Roman" w:hAnsi="Times New Roman" w:cs="Times New Roman"/>
          <w:b/>
          <w:sz w:val="20"/>
          <w:lang w:val="mn-MN"/>
        </w:rPr>
        <w:t>на</w:t>
      </w:r>
      <w:r w:rsidRPr="002549A5">
        <w:rPr>
          <w:rFonts w:ascii="Times New Roman" w:hAnsi="Times New Roman" w:cs="Times New Roman"/>
          <w:sz w:val="20"/>
          <w:lang w:val="mn-MN"/>
        </w:rPr>
        <w:t xml:space="preserve">-нийгмийн ажилтан, </w:t>
      </w:r>
      <w:r w:rsidRPr="002549A5">
        <w:rPr>
          <w:rFonts w:ascii="Times New Roman" w:hAnsi="Times New Roman" w:cs="Times New Roman"/>
          <w:b/>
          <w:sz w:val="20"/>
          <w:lang w:val="mn-MN"/>
        </w:rPr>
        <w:t>б-багш</w:t>
      </w:r>
    </w:p>
    <w:p w:rsidR="000F4E88" w:rsidRPr="000F4E88" w:rsidRDefault="000F4E88" w:rsidP="000F4E88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sectPr w:rsidR="000F4E88" w:rsidRPr="000F4E88" w:rsidSect="007B4328">
      <w:pgSz w:w="15840" w:h="12240" w:orient="landscape"/>
      <w:pgMar w:top="1134" w:right="1134" w:bottom="616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4D" w:rsidRDefault="00C8124D" w:rsidP="002F3117">
      <w:pPr>
        <w:spacing w:after="0" w:line="240" w:lineRule="auto"/>
      </w:pPr>
      <w:r>
        <w:separator/>
      </w:r>
    </w:p>
  </w:endnote>
  <w:endnote w:type="continuationSeparator" w:id="0">
    <w:p w:rsidR="00C8124D" w:rsidRDefault="00C8124D" w:rsidP="002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1876"/>
      <w:docPartObj>
        <w:docPartGallery w:val="Page Numbers (Bottom of Page)"/>
        <w:docPartUnique/>
      </w:docPartObj>
    </w:sdtPr>
    <w:sdtEndPr/>
    <w:sdtContent>
      <w:p w:rsidR="006912FA" w:rsidRDefault="006912FA">
        <w:pPr>
          <w:pStyle w:val="Footer"/>
          <w:jc w:val="center"/>
        </w:pPr>
        <w:r w:rsidRPr="002F3117">
          <w:rPr>
            <w:rFonts w:ascii="Times New Roman Mon" w:hAnsi="Times New Roman Mon" w:cs="Times New Roman"/>
          </w:rPr>
          <w:fldChar w:fldCharType="begin"/>
        </w:r>
        <w:r w:rsidRPr="002F3117">
          <w:rPr>
            <w:rFonts w:ascii="Times New Roman Mon" w:hAnsi="Times New Roman Mon" w:cs="Times New Roman"/>
          </w:rPr>
          <w:instrText xml:space="preserve"> PAGE   \* MERGEFORMAT </w:instrText>
        </w:r>
        <w:r w:rsidRPr="002F3117">
          <w:rPr>
            <w:rFonts w:ascii="Times New Roman Mon" w:hAnsi="Times New Roman Mon" w:cs="Times New Roman"/>
          </w:rPr>
          <w:fldChar w:fldCharType="separate"/>
        </w:r>
        <w:r w:rsidR="0009229E">
          <w:rPr>
            <w:rFonts w:ascii="Times New Roman Mon" w:hAnsi="Times New Roman Mon" w:cs="Times New Roman"/>
            <w:noProof/>
          </w:rPr>
          <w:t>2</w:t>
        </w:r>
        <w:r w:rsidRPr="002F3117">
          <w:rPr>
            <w:rFonts w:ascii="Times New Roman Mon" w:hAnsi="Times New Roman Mon" w:cs="Times New Roman"/>
          </w:rPr>
          <w:fldChar w:fldCharType="end"/>
        </w:r>
      </w:p>
    </w:sdtContent>
  </w:sdt>
  <w:p w:rsidR="006912FA" w:rsidRDefault="00691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4D" w:rsidRDefault="00C8124D" w:rsidP="002F3117">
      <w:pPr>
        <w:spacing w:after="0" w:line="240" w:lineRule="auto"/>
      </w:pPr>
      <w:r>
        <w:separator/>
      </w:r>
    </w:p>
  </w:footnote>
  <w:footnote w:type="continuationSeparator" w:id="0">
    <w:p w:rsidR="00C8124D" w:rsidRDefault="00C8124D" w:rsidP="002F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C0D"/>
    <w:multiLevelType w:val="hybridMultilevel"/>
    <w:tmpl w:val="89EED900"/>
    <w:lvl w:ilvl="0" w:tplc="C2248F9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C54882"/>
    <w:multiLevelType w:val="multilevel"/>
    <w:tmpl w:val="4D401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B779E4"/>
    <w:multiLevelType w:val="multilevel"/>
    <w:tmpl w:val="EF2AA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B564B"/>
    <w:multiLevelType w:val="hybridMultilevel"/>
    <w:tmpl w:val="00A05BA0"/>
    <w:lvl w:ilvl="0" w:tplc="B4DCEB0E">
      <w:start w:val="200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5D82"/>
    <w:multiLevelType w:val="hybridMultilevel"/>
    <w:tmpl w:val="B658F0F6"/>
    <w:lvl w:ilvl="0" w:tplc="0B0E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80219"/>
    <w:multiLevelType w:val="hybridMultilevel"/>
    <w:tmpl w:val="4D6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B3ECD"/>
    <w:multiLevelType w:val="hybridMultilevel"/>
    <w:tmpl w:val="370AC186"/>
    <w:lvl w:ilvl="0" w:tplc="B2EC97C0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E46C9"/>
    <w:multiLevelType w:val="hybridMultilevel"/>
    <w:tmpl w:val="C238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726"/>
    <w:multiLevelType w:val="hybridMultilevel"/>
    <w:tmpl w:val="5DBC6826"/>
    <w:lvl w:ilvl="0" w:tplc="10FE39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7986E98">
      <w:numFmt w:val="none"/>
      <w:lvlText w:val=""/>
      <w:lvlJc w:val="left"/>
      <w:pPr>
        <w:tabs>
          <w:tab w:val="num" w:pos="360"/>
        </w:tabs>
      </w:pPr>
    </w:lvl>
    <w:lvl w:ilvl="2" w:tplc="452638EA">
      <w:numFmt w:val="none"/>
      <w:lvlText w:val=""/>
      <w:lvlJc w:val="left"/>
      <w:pPr>
        <w:tabs>
          <w:tab w:val="num" w:pos="360"/>
        </w:tabs>
      </w:pPr>
    </w:lvl>
    <w:lvl w:ilvl="3" w:tplc="F356C144">
      <w:numFmt w:val="none"/>
      <w:lvlText w:val=""/>
      <w:lvlJc w:val="left"/>
      <w:pPr>
        <w:tabs>
          <w:tab w:val="num" w:pos="360"/>
        </w:tabs>
      </w:pPr>
    </w:lvl>
    <w:lvl w:ilvl="4" w:tplc="E1EEF782">
      <w:numFmt w:val="none"/>
      <w:lvlText w:val=""/>
      <w:lvlJc w:val="left"/>
      <w:pPr>
        <w:tabs>
          <w:tab w:val="num" w:pos="360"/>
        </w:tabs>
      </w:pPr>
    </w:lvl>
    <w:lvl w:ilvl="5" w:tplc="CFE4E96E">
      <w:numFmt w:val="none"/>
      <w:lvlText w:val=""/>
      <w:lvlJc w:val="left"/>
      <w:pPr>
        <w:tabs>
          <w:tab w:val="num" w:pos="360"/>
        </w:tabs>
      </w:pPr>
    </w:lvl>
    <w:lvl w:ilvl="6" w:tplc="D23834F8">
      <w:numFmt w:val="none"/>
      <w:lvlText w:val=""/>
      <w:lvlJc w:val="left"/>
      <w:pPr>
        <w:tabs>
          <w:tab w:val="num" w:pos="360"/>
        </w:tabs>
      </w:pPr>
    </w:lvl>
    <w:lvl w:ilvl="7" w:tplc="5E08EAE6">
      <w:numFmt w:val="none"/>
      <w:lvlText w:val=""/>
      <w:lvlJc w:val="left"/>
      <w:pPr>
        <w:tabs>
          <w:tab w:val="num" w:pos="360"/>
        </w:tabs>
      </w:pPr>
    </w:lvl>
    <w:lvl w:ilvl="8" w:tplc="13B45FC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65F4FCF"/>
    <w:multiLevelType w:val="hybridMultilevel"/>
    <w:tmpl w:val="B9D80FBC"/>
    <w:lvl w:ilvl="0" w:tplc="89FE579E">
      <w:start w:val="1"/>
      <w:numFmt w:val="decimal"/>
      <w:lvlText w:val="%1."/>
      <w:lvlJc w:val="left"/>
      <w:pPr>
        <w:ind w:left="720" w:hanging="360"/>
      </w:pPr>
      <w:rPr>
        <w:rFonts w:ascii="Arial Mon" w:hAnsi="Arial Mo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867A1"/>
    <w:multiLevelType w:val="hybridMultilevel"/>
    <w:tmpl w:val="289C6D96"/>
    <w:lvl w:ilvl="0" w:tplc="D6982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43C49"/>
    <w:multiLevelType w:val="hybridMultilevel"/>
    <w:tmpl w:val="F730814C"/>
    <w:lvl w:ilvl="0" w:tplc="874E4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E665F1"/>
    <w:multiLevelType w:val="hybridMultilevel"/>
    <w:tmpl w:val="4B2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5753"/>
    <w:multiLevelType w:val="hybridMultilevel"/>
    <w:tmpl w:val="4864A84E"/>
    <w:lvl w:ilvl="0" w:tplc="3A506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76FF8"/>
    <w:multiLevelType w:val="hybridMultilevel"/>
    <w:tmpl w:val="3FEA6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46B75"/>
    <w:multiLevelType w:val="hybridMultilevel"/>
    <w:tmpl w:val="4A120314"/>
    <w:lvl w:ilvl="0" w:tplc="E08C1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C4EE6"/>
    <w:multiLevelType w:val="hybridMultilevel"/>
    <w:tmpl w:val="420AF9E0"/>
    <w:lvl w:ilvl="0" w:tplc="064625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86D97"/>
    <w:multiLevelType w:val="hybridMultilevel"/>
    <w:tmpl w:val="F2DCA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787273"/>
    <w:multiLevelType w:val="multilevel"/>
    <w:tmpl w:val="C118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9DD5BAC"/>
    <w:multiLevelType w:val="hybridMultilevel"/>
    <w:tmpl w:val="58B8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01842"/>
    <w:multiLevelType w:val="hybridMultilevel"/>
    <w:tmpl w:val="B03C69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F4A22"/>
    <w:multiLevelType w:val="hybridMultilevel"/>
    <w:tmpl w:val="A09A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17"/>
  </w:num>
  <w:num w:numId="10">
    <w:abstractNumId w:val="12"/>
  </w:num>
  <w:num w:numId="11">
    <w:abstractNumId w:val="21"/>
  </w:num>
  <w:num w:numId="12">
    <w:abstractNumId w:val="5"/>
  </w:num>
  <w:num w:numId="13">
    <w:abstractNumId w:val="19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3"/>
  </w:num>
  <w:num w:numId="19">
    <w:abstractNumId w:val="2"/>
  </w:num>
  <w:num w:numId="20">
    <w:abstractNumId w:val="10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9D"/>
    <w:rsid w:val="0000237E"/>
    <w:rsid w:val="00007857"/>
    <w:rsid w:val="0001380E"/>
    <w:rsid w:val="0001602D"/>
    <w:rsid w:val="00016464"/>
    <w:rsid w:val="00023441"/>
    <w:rsid w:val="000271F6"/>
    <w:rsid w:val="00041628"/>
    <w:rsid w:val="0004408A"/>
    <w:rsid w:val="00044B31"/>
    <w:rsid w:val="00046E49"/>
    <w:rsid w:val="00053FC2"/>
    <w:rsid w:val="00055173"/>
    <w:rsid w:val="00055D25"/>
    <w:rsid w:val="00057081"/>
    <w:rsid w:val="00061B98"/>
    <w:rsid w:val="00062187"/>
    <w:rsid w:val="0006289D"/>
    <w:rsid w:val="00064D6C"/>
    <w:rsid w:val="0007017B"/>
    <w:rsid w:val="00070E04"/>
    <w:rsid w:val="00071FBC"/>
    <w:rsid w:val="00073C63"/>
    <w:rsid w:val="00075946"/>
    <w:rsid w:val="00076175"/>
    <w:rsid w:val="000764AE"/>
    <w:rsid w:val="00081CB7"/>
    <w:rsid w:val="000870A8"/>
    <w:rsid w:val="00090442"/>
    <w:rsid w:val="00090881"/>
    <w:rsid w:val="0009229E"/>
    <w:rsid w:val="000930DF"/>
    <w:rsid w:val="000958AA"/>
    <w:rsid w:val="000A2C31"/>
    <w:rsid w:val="000A4150"/>
    <w:rsid w:val="000B189C"/>
    <w:rsid w:val="000B38DB"/>
    <w:rsid w:val="000B7928"/>
    <w:rsid w:val="000C6CC3"/>
    <w:rsid w:val="000D1891"/>
    <w:rsid w:val="000D3BF5"/>
    <w:rsid w:val="000D7DDD"/>
    <w:rsid w:val="000E0B54"/>
    <w:rsid w:val="000E149B"/>
    <w:rsid w:val="000E4390"/>
    <w:rsid w:val="000E5659"/>
    <w:rsid w:val="000F00EE"/>
    <w:rsid w:val="000F2C14"/>
    <w:rsid w:val="000F3A8B"/>
    <w:rsid w:val="000F4E88"/>
    <w:rsid w:val="00100125"/>
    <w:rsid w:val="001077F3"/>
    <w:rsid w:val="00112668"/>
    <w:rsid w:val="00112A66"/>
    <w:rsid w:val="00115ADC"/>
    <w:rsid w:val="00115B13"/>
    <w:rsid w:val="00116756"/>
    <w:rsid w:val="00116F9B"/>
    <w:rsid w:val="001175BD"/>
    <w:rsid w:val="00126DBB"/>
    <w:rsid w:val="00127745"/>
    <w:rsid w:val="00130C97"/>
    <w:rsid w:val="001328A7"/>
    <w:rsid w:val="00134E25"/>
    <w:rsid w:val="001379D0"/>
    <w:rsid w:val="00141B5E"/>
    <w:rsid w:val="00144C48"/>
    <w:rsid w:val="00147347"/>
    <w:rsid w:val="001542C8"/>
    <w:rsid w:val="00155397"/>
    <w:rsid w:val="00157F21"/>
    <w:rsid w:val="0016090A"/>
    <w:rsid w:val="001617A9"/>
    <w:rsid w:val="00161AE8"/>
    <w:rsid w:val="001638F4"/>
    <w:rsid w:val="001655D5"/>
    <w:rsid w:val="00174FFB"/>
    <w:rsid w:val="00177801"/>
    <w:rsid w:val="00182337"/>
    <w:rsid w:val="00184027"/>
    <w:rsid w:val="00184331"/>
    <w:rsid w:val="00191B02"/>
    <w:rsid w:val="00196D03"/>
    <w:rsid w:val="001A2074"/>
    <w:rsid w:val="001A2B54"/>
    <w:rsid w:val="001A4B60"/>
    <w:rsid w:val="001A5E5F"/>
    <w:rsid w:val="001B469D"/>
    <w:rsid w:val="001B4833"/>
    <w:rsid w:val="001C0451"/>
    <w:rsid w:val="001C4911"/>
    <w:rsid w:val="001D1AF4"/>
    <w:rsid w:val="001D1B17"/>
    <w:rsid w:val="001D5EB4"/>
    <w:rsid w:val="001E3A04"/>
    <w:rsid w:val="001F2E02"/>
    <w:rsid w:val="001F697C"/>
    <w:rsid w:val="0020023A"/>
    <w:rsid w:val="00202289"/>
    <w:rsid w:val="00204C27"/>
    <w:rsid w:val="00207C81"/>
    <w:rsid w:val="0021065C"/>
    <w:rsid w:val="00211B33"/>
    <w:rsid w:val="00213F3F"/>
    <w:rsid w:val="00216D92"/>
    <w:rsid w:val="002201DD"/>
    <w:rsid w:val="002204CD"/>
    <w:rsid w:val="00221E0C"/>
    <w:rsid w:val="0022459A"/>
    <w:rsid w:val="00225848"/>
    <w:rsid w:val="00227624"/>
    <w:rsid w:val="00230809"/>
    <w:rsid w:val="0023147A"/>
    <w:rsid w:val="00232EA9"/>
    <w:rsid w:val="002402AC"/>
    <w:rsid w:val="002409D2"/>
    <w:rsid w:val="00243FCA"/>
    <w:rsid w:val="002460EF"/>
    <w:rsid w:val="002471A3"/>
    <w:rsid w:val="00252056"/>
    <w:rsid w:val="002524B5"/>
    <w:rsid w:val="002549A5"/>
    <w:rsid w:val="00256AA7"/>
    <w:rsid w:val="00256C93"/>
    <w:rsid w:val="00257382"/>
    <w:rsid w:val="00260719"/>
    <w:rsid w:val="00262D1A"/>
    <w:rsid w:val="00265ACD"/>
    <w:rsid w:val="0027199D"/>
    <w:rsid w:val="00271B22"/>
    <w:rsid w:val="00271FF4"/>
    <w:rsid w:val="002759CF"/>
    <w:rsid w:val="00283620"/>
    <w:rsid w:val="00287B64"/>
    <w:rsid w:val="00292BFF"/>
    <w:rsid w:val="00297A34"/>
    <w:rsid w:val="002A69B8"/>
    <w:rsid w:val="002A774A"/>
    <w:rsid w:val="002B0BF4"/>
    <w:rsid w:val="002C116F"/>
    <w:rsid w:val="002C1C1F"/>
    <w:rsid w:val="002C2A43"/>
    <w:rsid w:val="002C4DBF"/>
    <w:rsid w:val="002C5B0B"/>
    <w:rsid w:val="002C7BA1"/>
    <w:rsid w:val="002C7CD4"/>
    <w:rsid w:val="002D3679"/>
    <w:rsid w:val="002D72AD"/>
    <w:rsid w:val="002D77A3"/>
    <w:rsid w:val="002D7B2F"/>
    <w:rsid w:val="002E26F4"/>
    <w:rsid w:val="002E7FE1"/>
    <w:rsid w:val="002F0C97"/>
    <w:rsid w:val="002F115C"/>
    <w:rsid w:val="002F3117"/>
    <w:rsid w:val="002F67C4"/>
    <w:rsid w:val="00301BF5"/>
    <w:rsid w:val="0030416A"/>
    <w:rsid w:val="00315164"/>
    <w:rsid w:val="0032150E"/>
    <w:rsid w:val="00322626"/>
    <w:rsid w:val="00323BB5"/>
    <w:rsid w:val="00327DC3"/>
    <w:rsid w:val="00343146"/>
    <w:rsid w:val="0034527E"/>
    <w:rsid w:val="00347E9E"/>
    <w:rsid w:val="00350E05"/>
    <w:rsid w:val="00357672"/>
    <w:rsid w:val="0036247B"/>
    <w:rsid w:val="00364A82"/>
    <w:rsid w:val="00364F58"/>
    <w:rsid w:val="00366BCD"/>
    <w:rsid w:val="00366DDC"/>
    <w:rsid w:val="00372545"/>
    <w:rsid w:val="00372E00"/>
    <w:rsid w:val="00375E89"/>
    <w:rsid w:val="00376D5C"/>
    <w:rsid w:val="003772BF"/>
    <w:rsid w:val="003777FE"/>
    <w:rsid w:val="00380F0A"/>
    <w:rsid w:val="003810D2"/>
    <w:rsid w:val="00381618"/>
    <w:rsid w:val="0038697F"/>
    <w:rsid w:val="00387283"/>
    <w:rsid w:val="00393BE8"/>
    <w:rsid w:val="00393DB0"/>
    <w:rsid w:val="003942BE"/>
    <w:rsid w:val="003A0DCA"/>
    <w:rsid w:val="003A1451"/>
    <w:rsid w:val="003A2568"/>
    <w:rsid w:val="003A550A"/>
    <w:rsid w:val="003A5581"/>
    <w:rsid w:val="003B506E"/>
    <w:rsid w:val="003C0D62"/>
    <w:rsid w:val="003C27C5"/>
    <w:rsid w:val="003C7705"/>
    <w:rsid w:val="003D378A"/>
    <w:rsid w:val="003D4542"/>
    <w:rsid w:val="003D7831"/>
    <w:rsid w:val="003E1B87"/>
    <w:rsid w:val="003E1E20"/>
    <w:rsid w:val="003E4382"/>
    <w:rsid w:val="003E79BB"/>
    <w:rsid w:val="003F0440"/>
    <w:rsid w:val="003F0D44"/>
    <w:rsid w:val="003F1293"/>
    <w:rsid w:val="003F3DFB"/>
    <w:rsid w:val="00401F95"/>
    <w:rsid w:val="004022BC"/>
    <w:rsid w:val="004039A5"/>
    <w:rsid w:val="00403C70"/>
    <w:rsid w:val="00411161"/>
    <w:rsid w:val="004175FA"/>
    <w:rsid w:val="004176D9"/>
    <w:rsid w:val="00424DF9"/>
    <w:rsid w:val="00427238"/>
    <w:rsid w:val="00437013"/>
    <w:rsid w:val="00437279"/>
    <w:rsid w:val="00437284"/>
    <w:rsid w:val="00440548"/>
    <w:rsid w:val="0044179D"/>
    <w:rsid w:val="00444028"/>
    <w:rsid w:val="0044715D"/>
    <w:rsid w:val="00447A5A"/>
    <w:rsid w:val="00451E78"/>
    <w:rsid w:val="0045336F"/>
    <w:rsid w:val="004561F0"/>
    <w:rsid w:val="004607AC"/>
    <w:rsid w:val="00464EBF"/>
    <w:rsid w:val="004743D8"/>
    <w:rsid w:val="0048130F"/>
    <w:rsid w:val="00482B1F"/>
    <w:rsid w:val="00485DD5"/>
    <w:rsid w:val="00487779"/>
    <w:rsid w:val="00493206"/>
    <w:rsid w:val="00493C27"/>
    <w:rsid w:val="004943C7"/>
    <w:rsid w:val="00494E6F"/>
    <w:rsid w:val="00495833"/>
    <w:rsid w:val="004A221C"/>
    <w:rsid w:val="004A23E4"/>
    <w:rsid w:val="004A375E"/>
    <w:rsid w:val="004B4F6B"/>
    <w:rsid w:val="004B5D7C"/>
    <w:rsid w:val="004C58BE"/>
    <w:rsid w:val="004C65CC"/>
    <w:rsid w:val="004C6B7E"/>
    <w:rsid w:val="004D0B99"/>
    <w:rsid w:val="004D308C"/>
    <w:rsid w:val="004D69E7"/>
    <w:rsid w:val="004D797F"/>
    <w:rsid w:val="004E1330"/>
    <w:rsid w:val="004E1C4D"/>
    <w:rsid w:val="004E3A4C"/>
    <w:rsid w:val="004E57AB"/>
    <w:rsid w:val="004E7D25"/>
    <w:rsid w:val="004F158A"/>
    <w:rsid w:val="004F6694"/>
    <w:rsid w:val="004F7E78"/>
    <w:rsid w:val="005003C3"/>
    <w:rsid w:val="00500BFC"/>
    <w:rsid w:val="00500F9B"/>
    <w:rsid w:val="00501CA7"/>
    <w:rsid w:val="00502E8A"/>
    <w:rsid w:val="00510A92"/>
    <w:rsid w:val="00512ABB"/>
    <w:rsid w:val="005130F7"/>
    <w:rsid w:val="00513E68"/>
    <w:rsid w:val="00513FE9"/>
    <w:rsid w:val="00517C84"/>
    <w:rsid w:val="0052084C"/>
    <w:rsid w:val="00522B66"/>
    <w:rsid w:val="0053154E"/>
    <w:rsid w:val="00532B03"/>
    <w:rsid w:val="005358F6"/>
    <w:rsid w:val="00536E91"/>
    <w:rsid w:val="00541F5F"/>
    <w:rsid w:val="00543067"/>
    <w:rsid w:val="005442C8"/>
    <w:rsid w:val="00550E57"/>
    <w:rsid w:val="005520E0"/>
    <w:rsid w:val="00553628"/>
    <w:rsid w:val="00553E3D"/>
    <w:rsid w:val="00560651"/>
    <w:rsid w:val="00561701"/>
    <w:rsid w:val="00573792"/>
    <w:rsid w:val="00575279"/>
    <w:rsid w:val="00576EF3"/>
    <w:rsid w:val="00581488"/>
    <w:rsid w:val="005833C6"/>
    <w:rsid w:val="00590264"/>
    <w:rsid w:val="00594325"/>
    <w:rsid w:val="00595DBC"/>
    <w:rsid w:val="005A2084"/>
    <w:rsid w:val="005A6CBD"/>
    <w:rsid w:val="005B1250"/>
    <w:rsid w:val="005B1610"/>
    <w:rsid w:val="005B1A9D"/>
    <w:rsid w:val="005B2529"/>
    <w:rsid w:val="005C12A6"/>
    <w:rsid w:val="005C3CE9"/>
    <w:rsid w:val="005C7575"/>
    <w:rsid w:val="005D0637"/>
    <w:rsid w:val="005D2C98"/>
    <w:rsid w:val="005D6780"/>
    <w:rsid w:val="005E6674"/>
    <w:rsid w:val="005E6D92"/>
    <w:rsid w:val="005F0028"/>
    <w:rsid w:val="005F0253"/>
    <w:rsid w:val="005F06E8"/>
    <w:rsid w:val="005F62E4"/>
    <w:rsid w:val="005F7809"/>
    <w:rsid w:val="00600B67"/>
    <w:rsid w:val="0060116D"/>
    <w:rsid w:val="00601D52"/>
    <w:rsid w:val="006039F0"/>
    <w:rsid w:val="00606633"/>
    <w:rsid w:val="00610BB1"/>
    <w:rsid w:val="00612EA3"/>
    <w:rsid w:val="00614E69"/>
    <w:rsid w:val="0061531A"/>
    <w:rsid w:val="006316E1"/>
    <w:rsid w:val="00635245"/>
    <w:rsid w:val="00637D79"/>
    <w:rsid w:val="00642344"/>
    <w:rsid w:val="00643547"/>
    <w:rsid w:val="006450C8"/>
    <w:rsid w:val="006607B3"/>
    <w:rsid w:val="00661522"/>
    <w:rsid w:val="0066191C"/>
    <w:rsid w:val="00661FF4"/>
    <w:rsid w:val="006628F2"/>
    <w:rsid w:val="00670A6B"/>
    <w:rsid w:val="0067159E"/>
    <w:rsid w:val="00672975"/>
    <w:rsid w:val="00674F46"/>
    <w:rsid w:val="006772F3"/>
    <w:rsid w:val="0067793F"/>
    <w:rsid w:val="00681039"/>
    <w:rsid w:val="00681A2E"/>
    <w:rsid w:val="00685C59"/>
    <w:rsid w:val="006870FA"/>
    <w:rsid w:val="006912FA"/>
    <w:rsid w:val="00692B50"/>
    <w:rsid w:val="00692C12"/>
    <w:rsid w:val="006946E1"/>
    <w:rsid w:val="006979C4"/>
    <w:rsid w:val="006A1C43"/>
    <w:rsid w:val="006A564B"/>
    <w:rsid w:val="006A642B"/>
    <w:rsid w:val="006A6587"/>
    <w:rsid w:val="006A694C"/>
    <w:rsid w:val="006D07E4"/>
    <w:rsid w:val="006D1E89"/>
    <w:rsid w:val="006D3B9C"/>
    <w:rsid w:val="006D4522"/>
    <w:rsid w:val="006D6BA1"/>
    <w:rsid w:val="006D7065"/>
    <w:rsid w:val="006E034E"/>
    <w:rsid w:val="006E686F"/>
    <w:rsid w:val="006E6F6F"/>
    <w:rsid w:val="006F141C"/>
    <w:rsid w:val="006F2485"/>
    <w:rsid w:val="006F331D"/>
    <w:rsid w:val="006F4EE0"/>
    <w:rsid w:val="006F6D72"/>
    <w:rsid w:val="006F6E1C"/>
    <w:rsid w:val="00700204"/>
    <w:rsid w:val="007009D3"/>
    <w:rsid w:val="00704468"/>
    <w:rsid w:val="00704EB7"/>
    <w:rsid w:val="00705450"/>
    <w:rsid w:val="00705874"/>
    <w:rsid w:val="0070637A"/>
    <w:rsid w:val="00707657"/>
    <w:rsid w:val="00711413"/>
    <w:rsid w:val="0071240E"/>
    <w:rsid w:val="007161C2"/>
    <w:rsid w:val="00723D44"/>
    <w:rsid w:val="00724250"/>
    <w:rsid w:val="00724311"/>
    <w:rsid w:val="00730A8A"/>
    <w:rsid w:val="007316EF"/>
    <w:rsid w:val="00731E42"/>
    <w:rsid w:val="00733757"/>
    <w:rsid w:val="00734C0A"/>
    <w:rsid w:val="00735A7F"/>
    <w:rsid w:val="00736238"/>
    <w:rsid w:val="0073645C"/>
    <w:rsid w:val="007364E5"/>
    <w:rsid w:val="00736719"/>
    <w:rsid w:val="00737D8C"/>
    <w:rsid w:val="00740960"/>
    <w:rsid w:val="0074577E"/>
    <w:rsid w:val="00746CE2"/>
    <w:rsid w:val="007503D9"/>
    <w:rsid w:val="007522F3"/>
    <w:rsid w:val="00752E7A"/>
    <w:rsid w:val="0075407A"/>
    <w:rsid w:val="0075617E"/>
    <w:rsid w:val="007608E7"/>
    <w:rsid w:val="00764009"/>
    <w:rsid w:val="007650DE"/>
    <w:rsid w:val="00765E2A"/>
    <w:rsid w:val="0076618E"/>
    <w:rsid w:val="00773E4A"/>
    <w:rsid w:val="0078049E"/>
    <w:rsid w:val="0078434A"/>
    <w:rsid w:val="00791BC6"/>
    <w:rsid w:val="00792137"/>
    <w:rsid w:val="007930E6"/>
    <w:rsid w:val="00795EC1"/>
    <w:rsid w:val="007A021C"/>
    <w:rsid w:val="007A2FB3"/>
    <w:rsid w:val="007A4969"/>
    <w:rsid w:val="007A4E0A"/>
    <w:rsid w:val="007A59A8"/>
    <w:rsid w:val="007A62C8"/>
    <w:rsid w:val="007A6475"/>
    <w:rsid w:val="007B1BBE"/>
    <w:rsid w:val="007B4328"/>
    <w:rsid w:val="007B5A1C"/>
    <w:rsid w:val="007B7455"/>
    <w:rsid w:val="007B77F9"/>
    <w:rsid w:val="007C1E53"/>
    <w:rsid w:val="007C2F58"/>
    <w:rsid w:val="007D321A"/>
    <w:rsid w:val="007D51CD"/>
    <w:rsid w:val="007D5CF8"/>
    <w:rsid w:val="007D5DE1"/>
    <w:rsid w:val="007D658D"/>
    <w:rsid w:val="007E016A"/>
    <w:rsid w:val="007E058C"/>
    <w:rsid w:val="007E269A"/>
    <w:rsid w:val="007E3062"/>
    <w:rsid w:val="007E6A95"/>
    <w:rsid w:val="007F5007"/>
    <w:rsid w:val="007F5241"/>
    <w:rsid w:val="007F5547"/>
    <w:rsid w:val="007F5A07"/>
    <w:rsid w:val="007F6272"/>
    <w:rsid w:val="00801705"/>
    <w:rsid w:val="00801845"/>
    <w:rsid w:val="008032C3"/>
    <w:rsid w:val="00803BF7"/>
    <w:rsid w:val="00804B8C"/>
    <w:rsid w:val="00805714"/>
    <w:rsid w:val="0080636E"/>
    <w:rsid w:val="00807692"/>
    <w:rsid w:val="008169E6"/>
    <w:rsid w:val="008179F3"/>
    <w:rsid w:val="0082190C"/>
    <w:rsid w:val="0082449C"/>
    <w:rsid w:val="008255B5"/>
    <w:rsid w:val="00826AC3"/>
    <w:rsid w:val="008304A6"/>
    <w:rsid w:val="00834ABA"/>
    <w:rsid w:val="00837FBA"/>
    <w:rsid w:val="008413A9"/>
    <w:rsid w:val="00841438"/>
    <w:rsid w:val="00841A87"/>
    <w:rsid w:val="008421E9"/>
    <w:rsid w:val="00851694"/>
    <w:rsid w:val="00853073"/>
    <w:rsid w:val="008536CE"/>
    <w:rsid w:val="00853A48"/>
    <w:rsid w:val="008569EC"/>
    <w:rsid w:val="0086571B"/>
    <w:rsid w:val="00866BB5"/>
    <w:rsid w:val="00872A74"/>
    <w:rsid w:val="00873732"/>
    <w:rsid w:val="008765C1"/>
    <w:rsid w:val="0088087D"/>
    <w:rsid w:val="00882F39"/>
    <w:rsid w:val="00883195"/>
    <w:rsid w:val="00893265"/>
    <w:rsid w:val="00893714"/>
    <w:rsid w:val="00894944"/>
    <w:rsid w:val="008A4B86"/>
    <w:rsid w:val="008A6438"/>
    <w:rsid w:val="008B038B"/>
    <w:rsid w:val="008B0FE5"/>
    <w:rsid w:val="008B1FB0"/>
    <w:rsid w:val="008B403E"/>
    <w:rsid w:val="008B6124"/>
    <w:rsid w:val="008B6965"/>
    <w:rsid w:val="008B7024"/>
    <w:rsid w:val="008C06F5"/>
    <w:rsid w:val="008C1CBE"/>
    <w:rsid w:val="008C66EC"/>
    <w:rsid w:val="008C7DBD"/>
    <w:rsid w:val="008D06C0"/>
    <w:rsid w:val="008D0976"/>
    <w:rsid w:val="008D4F45"/>
    <w:rsid w:val="008D59CD"/>
    <w:rsid w:val="008D63B8"/>
    <w:rsid w:val="008D6EC1"/>
    <w:rsid w:val="008E07A2"/>
    <w:rsid w:val="008E44FC"/>
    <w:rsid w:val="008E768D"/>
    <w:rsid w:val="008F2BA1"/>
    <w:rsid w:val="008F2F0A"/>
    <w:rsid w:val="008F6AA1"/>
    <w:rsid w:val="00902B5B"/>
    <w:rsid w:val="00902D7E"/>
    <w:rsid w:val="00910CF7"/>
    <w:rsid w:val="00912722"/>
    <w:rsid w:val="00913A11"/>
    <w:rsid w:val="00914AEF"/>
    <w:rsid w:val="0092127B"/>
    <w:rsid w:val="00921D3E"/>
    <w:rsid w:val="00924F63"/>
    <w:rsid w:val="009250FC"/>
    <w:rsid w:val="00926830"/>
    <w:rsid w:val="00943EA8"/>
    <w:rsid w:val="00944DCF"/>
    <w:rsid w:val="009523F8"/>
    <w:rsid w:val="00952425"/>
    <w:rsid w:val="00952E03"/>
    <w:rsid w:val="00961F57"/>
    <w:rsid w:val="00965E7E"/>
    <w:rsid w:val="00970542"/>
    <w:rsid w:val="00972B9D"/>
    <w:rsid w:val="00973B87"/>
    <w:rsid w:val="009747E9"/>
    <w:rsid w:val="00982B68"/>
    <w:rsid w:val="00983780"/>
    <w:rsid w:val="00983E60"/>
    <w:rsid w:val="00984E18"/>
    <w:rsid w:val="00985FE3"/>
    <w:rsid w:val="00991139"/>
    <w:rsid w:val="00994499"/>
    <w:rsid w:val="00994D0B"/>
    <w:rsid w:val="009A07F2"/>
    <w:rsid w:val="009A2BC6"/>
    <w:rsid w:val="009A3F54"/>
    <w:rsid w:val="009A7533"/>
    <w:rsid w:val="009B0836"/>
    <w:rsid w:val="009B306E"/>
    <w:rsid w:val="009B3873"/>
    <w:rsid w:val="009B5C0F"/>
    <w:rsid w:val="009B6415"/>
    <w:rsid w:val="009B6B08"/>
    <w:rsid w:val="009B7230"/>
    <w:rsid w:val="009B7C09"/>
    <w:rsid w:val="009C59FB"/>
    <w:rsid w:val="009D0AEA"/>
    <w:rsid w:val="009D2CCA"/>
    <w:rsid w:val="009D5323"/>
    <w:rsid w:val="009E11AA"/>
    <w:rsid w:val="009E14A8"/>
    <w:rsid w:val="009E769F"/>
    <w:rsid w:val="009F07A8"/>
    <w:rsid w:val="009F64F9"/>
    <w:rsid w:val="00A00AB4"/>
    <w:rsid w:val="00A01AC8"/>
    <w:rsid w:val="00A059B0"/>
    <w:rsid w:val="00A061BB"/>
    <w:rsid w:val="00A10517"/>
    <w:rsid w:val="00A107DF"/>
    <w:rsid w:val="00A13429"/>
    <w:rsid w:val="00A16509"/>
    <w:rsid w:val="00A21F94"/>
    <w:rsid w:val="00A2438F"/>
    <w:rsid w:val="00A329A8"/>
    <w:rsid w:val="00A40095"/>
    <w:rsid w:val="00A41E2E"/>
    <w:rsid w:val="00A439E5"/>
    <w:rsid w:val="00A43EA8"/>
    <w:rsid w:val="00A446C3"/>
    <w:rsid w:val="00A45F20"/>
    <w:rsid w:val="00A519C5"/>
    <w:rsid w:val="00A549FE"/>
    <w:rsid w:val="00A57058"/>
    <w:rsid w:val="00A60FF8"/>
    <w:rsid w:val="00A62CA6"/>
    <w:rsid w:val="00A6521B"/>
    <w:rsid w:val="00A67109"/>
    <w:rsid w:val="00A67A22"/>
    <w:rsid w:val="00A7071D"/>
    <w:rsid w:val="00A765FC"/>
    <w:rsid w:val="00A76FA4"/>
    <w:rsid w:val="00A77F04"/>
    <w:rsid w:val="00A8094D"/>
    <w:rsid w:val="00A81117"/>
    <w:rsid w:val="00A85B82"/>
    <w:rsid w:val="00A87151"/>
    <w:rsid w:val="00A907DC"/>
    <w:rsid w:val="00A957EA"/>
    <w:rsid w:val="00A9653A"/>
    <w:rsid w:val="00AA05B4"/>
    <w:rsid w:val="00AB4862"/>
    <w:rsid w:val="00AB718B"/>
    <w:rsid w:val="00AC281F"/>
    <w:rsid w:val="00AC3045"/>
    <w:rsid w:val="00AD1837"/>
    <w:rsid w:val="00AD49D2"/>
    <w:rsid w:val="00AD4D4E"/>
    <w:rsid w:val="00AD720F"/>
    <w:rsid w:val="00AF15E7"/>
    <w:rsid w:val="00AF3955"/>
    <w:rsid w:val="00AF6F55"/>
    <w:rsid w:val="00B00AB6"/>
    <w:rsid w:val="00B03AD4"/>
    <w:rsid w:val="00B05ADE"/>
    <w:rsid w:val="00B11066"/>
    <w:rsid w:val="00B12D59"/>
    <w:rsid w:val="00B176FF"/>
    <w:rsid w:val="00B26516"/>
    <w:rsid w:val="00B27B2D"/>
    <w:rsid w:val="00B33A50"/>
    <w:rsid w:val="00B36C2D"/>
    <w:rsid w:val="00B4043A"/>
    <w:rsid w:val="00B421E7"/>
    <w:rsid w:val="00B4235D"/>
    <w:rsid w:val="00B43803"/>
    <w:rsid w:val="00B44E2A"/>
    <w:rsid w:val="00B45B0C"/>
    <w:rsid w:val="00B47B2A"/>
    <w:rsid w:val="00B50AA5"/>
    <w:rsid w:val="00B50DA4"/>
    <w:rsid w:val="00B52B3B"/>
    <w:rsid w:val="00B53160"/>
    <w:rsid w:val="00B53591"/>
    <w:rsid w:val="00B54C3E"/>
    <w:rsid w:val="00B60B1A"/>
    <w:rsid w:val="00B64E77"/>
    <w:rsid w:val="00B668EF"/>
    <w:rsid w:val="00B66C23"/>
    <w:rsid w:val="00B76BE3"/>
    <w:rsid w:val="00B77B1D"/>
    <w:rsid w:val="00B83AB1"/>
    <w:rsid w:val="00BA048B"/>
    <w:rsid w:val="00BA29B5"/>
    <w:rsid w:val="00BA7DEC"/>
    <w:rsid w:val="00BB1395"/>
    <w:rsid w:val="00BB1ACC"/>
    <w:rsid w:val="00BB296B"/>
    <w:rsid w:val="00BB4388"/>
    <w:rsid w:val="00BB52F9"/>
    <w:rsid w:val="00BC0466"/>
    <w:rsid w:val="00BC1FC1"/>
    <w:rsid w:val="00BC41DE"/>
    <w:rsid w:val="00BC674B"/>
    <w:rsid w:val="00BC79C9"/>
    <w:rsid w:val="00BD5418"/>
    <w:rsid w:val="00BD68E0"/>
    <w:rsid w:val="00BE34CC"/>
    <w:rsid w:val="00BE645F"/>
    <w:rsid w:val="00BF0083"/>
    <w:rsid w:val="00BF40C4"/>
    <w:rsid w:val="00BF554C"/>
    <w:rsid w:val="00C01809"/>
    <w:rsid w:val="00C077B3"/>
    <w:rsid w:val="00C10C2C"/>
    <w:rsid w:val="00C1601A"/>
    <w:rsid w:val="00C20EAB"/>
    <w:rsid w:val="00C21487"/>
    <w:rsid w:val="00C22F2D"/>
    <w:rsid w:val="00C235C2"/>
    <w:rsid w:val="00C239BC"/>
    <w:rsid w:val="00C24149"/>
    <w:rsid w:val="00C26F3D"/>
    <w:rsid w:val="00C314A9"/>
    <w:rsid w:val="00C31618"/>
    <w:rsid w:val="00C31CD1"/>
    <w:rsid w:val="00C32917"/>
    <w:rsid w:val="00C33C45"/>
    <w:rsid w:val="00C34B24"/>
    <w:rsid w:val="00C355B2"/>
    <w:rsid w:val="00C42317"/>
    <w:rsid w:val="00C44C31"/>
    <w:rsid w:val="00C52425"/>
    <w:rsid w:val="00C57747"/>
    <w:rsid w:val="00C57B8A"/>
    <w:rsid w:val="00C61288"/>
    <w:rsid w:val="00C627FE"/>
    <w:rsid w:val="00C73941"/>
    <w:rsid w:val="00C76594"/>
    <w:rsid w:val="00C76DD1"/>
    <w:rsid w:val="00C8124D"/>
    <w:rsid w:val="00C85AB0"/>
    <w:rsid w:val="00C85EE9"/>
    <w:rsid w:val="00C954E5"/>
    <w:rsid w:val="00C9787A"/>
    <w:rsid w:val="00CA1CB1"/>
    <w:rsid w:val="00CA35B3"/>
    <w:rsid w:val="00CA699D"/>
    <w:rsid w:val="00CA789D"/>
    <w:rsid w:val="00CB1763"/>
    <w:rsid w:val="00CB5A17"/>
    <w:rsid w:val="00CB5DE6"/>
    <w:rsid w:val="00CC137F"/>
    <w:rsid w:val="00CC23F0"/>
    <w:rsid w:val="00CC30BC"/>
    <w:rsid w:val="00CC5538"/>
    <w:rsid w:val="00CC5AC1"/>
    <w:rsid w:val="00CD4C51"/>
    <w:rsid w:val="00CD561E"/>
    <w:rsid w:val="00CE44F1"/>
    <w:rsid w:val="00CE5545"/>
    <w:rsid w:val="00CE7FEA"/>
    <w:rsid w:val="00CF5463"/>
    <w:rsid w:val="00CF765C"/>
    <w:rsid w:val="00D01ACD"/>
    <w:rsid w:val="00D026C5"/>
    <w:rsid w:val="00D0338A"/>
    <w:rsid w:val="00D10BF5"/>
    <w:rsid w:val="00D1203F"/>
    <w:rsid w:val="00D1220E"/>
    <w:rsid w:val="00D16CAF"/>
    <w:rsid w:val="00D20F79"/>
    <w:rsid w:val="00D22450"/>
    <w:rsid w:val="00D22BF0"/>
    <w:rsid w:val="00D23FDE"/>
    <w:rsid w:val="00D25877"/>
    <w:rsid w:val="00D26A6A"/>
    <w:rsid w:val="00D307E5"/>
    <w:rsid w:val="00D30F89"/>
    <w:rsid w:val="00D32198"/>
    <w:rsid w:val="00D33048"/>
    <w:rsid w:val="00D332BC"/>
    <w:rsid w:val="00D340F4"/>
    <w:rsid w:val="00D35757"/>
    <w:rsid w:val="00D35C23"/>
    <w:rsid w:val="00D362DA"/>
    <w:rsid w:val="00D420EB"/>
    <w:rsid w:val="00D4261F"/>
    <w:rsid w:val="00D43465"/>
    <w:rsid w:val="00D462EE"/>
    <w:rsid w:val="00D5540A"/>
    <w:rsid w:val="00D560D8"/>
    <w:rsid w:val="00D6319C"/>
    <w:rsid w:val="00D6505D"/>
    <w:rsid w:val="00D6615C"/>
    <w:rsid w:val="00D661CB"/>
    <w:rsid w:val="00D706D4"/>
    <w:rsid w:val="00D73076"/>
    <w:rsid w:val="00D737F9"/>
    <w:rsid w:val="00D76ED1"/>
    <w:rsid w:val="00D8256E"/>
    <w:rsid w:val="00D853E8"/>
    <w:rsid w:val="00D910F9"/>
    <w:rsid w:val="00D955ED"/>
    <w:rsid w:val="00D9597D"/>
    <w:rsid w:val="00DA2ADF"/>
    <w:rsid w:val="00DA47B7"/>
    <w:rsid w:val="00DB0222"/>
    <w:rsid w:val="00DB03B9"/>
    <w:rsid w:val="00DB1944"/>
    <w:rsid w:val="00DC1919"/>
    <w:rsid w:val="00DC39CD"/>
    <w:rsid w:val="00DC3BDA"/>
    <w:rsid w:val="00DC3C25"/>
    <w:rsid w:val="00DD016C"/>
    <w:rsid w:val="00DD0E4B"/>
    <w:rsid w:val="00DD0FF7"/>
    <w:rsid w:val="00DD1DD0"/>
    <w:rsid w:val="00DD3738"/>
    <w:rsid w:val="00DD5118"/>
    <w:rsid w:val="00DD553C"/>
    <w:rsid w:val="00DD7160"/>
    <w:rsid w:val="00DE10DE"/>
    <w:rsid w:val="00DE15CF"/>
    <w:rsid w:val="00DE18D6"/>
    <w:rsid w:val="00DE23CB"/>
    <w:rsid w:val="00DE4790"/>
    <w:rsid w:val="00DE61E4"/>
    <w:rsid w:val="00DE6591"/>
    <w:rsid w:val="00DF019E"/>
    <w:rsid w:val="00DF01C9"/>
    <w:rsid w:val="00DF16D1"/>
    <w:rsid w:val="00DF2FDB"/>
    <w:rsid w:val="00DF4444"/>
    <w:rsid w:val="00DF5475"/>
    <w:rsid w:val="00E0293D"/>
    <w:rsid w:val="00E02EF7"/>
    <w:rsid w:val="00E03218"/>
    <w:rsid w:val="00E03D5F"/>
    <w:rsid w:val="00E0424C"/>
    <w:rsid w:val="00E04772"/>
    <w:rsid w:val="00E04B5A"/>
    <w:rsid w:val="00E05540"/>
    <w:rsid w:val="00E06473"/>
    <w:rsid w:val="00E0717A"/>
    <w:rsid w:val="00E17325"/>
    <w:rsid w:val="00E21A32"/>
    <w:rsid w:val="00E22E9F"/>
    <w:rsid w:val="00E2300E"/>
    <w:rsid w:val="00E25FD0"/>
    <w:rsid w:val="00E33F75"/>
    <w:rsid w:val="00E34920"/>
    <w:rsid w:val="00E43808"/>
    <w:rsid w:val="00E4799A"/>
    <w:rsid w:val="00E47EE5"/>
    <w:rsid w:val="00E5281B"/>
    <w:rsid w:val="00E53EBB"/>
    <w:rsid w:val="00E574E2"/>
    <w:rsid w:val="00E6484E"/>
    <w:rsid w:val="00E73B28"/>
    <w:rsid w:val="00E75D0A"/>
    <w:rsid w:val="00E772D3"/>
    <w:rsid w:val="00E8484B"/>
    <w:rsid w:val="00E90DF4"/>
    <w:rsid w:val="00E92ABC"/>
    <w:rsid w:val="00E9524B"/>
    <w:rsid w:val="00E972A9"/>
    <w:rsid w:val="00EA0A4C"/>
    <w:rsid w:val="00EA0DD1"/>
    <w:rsid w:val="00EA3E8D"/>
    <w:rsid w:val="00EA4D2A"/>
    <w:rsid w:val="00EA55C3"/>
    <w:rsid w:val="00EB1BDA"/>
    <w:rsid w:val="00EB40D2"/>
    <w:rsid w:val="00EB6F61"/>
    <w:rsid w:val="00EB7DEE"/>
    <w:rsid w:val="00EC21EC"/>
    <w:rsid w:val="00EC4A61"/>
    <w:rsid w:val="00EC4AE9"/>
    <w:rsid w:val="00EC5FC6"/>
    <w:rsid w:val="00EC6BE4"/>
    <w:rsid w:val="00ED0192"/>
    <w:rsid w:val="00ED32E8"/>
    <w:rsid w:val="00ED3560"/>
    <w:rsid w:val="00ED3930"/>
    <w:rsid w:val="00ED4763"/>
    <w:rsid w:val="00ED71B7"/>
    <w:rsid w:val="00ED7DC5"/>
    <w:rsid w:val="00EE10FE"/>
    <w:rsid w:val="00EE14C2"/>
    <w:rsid w:val="00EE56D4"/>
    <w:rsid w:val="00EE606A"/>
    <w:rsid w:val="00EF0682"/>
    <w:rsid w:val="00EF2DC2"/>
    <w:rsid w:val="00EF3AA6"/>
    <w:rsid w:val="00EF5175"/>
    <w:rsid w:val="00EF529B"/>
    <w:rsid w:val="00EF5997"/>
    <w:rsid w:val="00EF5D06"/>
    <w:rsid w:val="00EF729E"/>
    <w:rsid w:val="00F05D29"/>
    <w:rsid w:val="00F067A3"/>
    <w:rsid w:val="00F106C2"/>
    <w:rsid w:val="00F110F6"/>
    <w:rsid w:val="00F168B8"/>
    <w:rsid w:val="00F20342"/>
    <w:rsid w:val="00F2042F"/>
    <w:rsid w:val="00F23C58"/>
    <w:rsid w:val="00F25A1E"/>
    <w:rsid w:val="00F25DF5"/>
    <w:rsid w:val="00F306CB"/>
    <w:rsid w:val="00F30A61"/>
    <w:rsid w:val="00F339BA"/>
    <w:rsid w:val="00F347A8"/>
    <w:rsid w:val="00F35804"/>
    <w:rsid w:val="00F41385"/>
    <w:rsid w:val="00F44239"/>
    <w:rsid w:val="00F46FE4"/>
    <w:rsid w:val="00F55380"/>
    <w:rsid w:val="00F55947"/>
    <w:rsid w:val="00F55EFB"/>
    <w:rsid w:val="00F578BA"/>
    <w:rsid w:val="00F60856"/>
    <w:rsid w:val="00F60A53"/>
    <w:rsid w:val="00F635D6"/>
    <w:rsid w:val="00F64189"/>
    <w:rsid w:val="00F644E2"/>
    <w:rsid w:val="00F66829"/>
    <w:rsid w:val="00F67E3F"/>
    <w:rsid w:val="00F74D98"/>
    <w:rsid w:val="00F75B7B"/>
    <w:rsid w:val="00F831AD"/>
    <w:rsid w:val="00F84462"/>
    <w:rsid w:val="00F93555"/>
    <w:rsid w:val="00FA0911"/>
    <w:rsid w:val="00FA1978"/>
    <w:rsid w:val="00FA3B5F"/>
    <w:rsid w:val="00FA61BD"/>
    <w:rsid w:val="00FA7475"/>
    <w:rsid w:val="00FB072B"/>
    <w:rsid w:val="00FB15EE"/>
    <w:rsid w:val="00FB30C8"/>
    <w:rsid w:val="00FB3692"/>
    <w:rsid w:val="00FB7EC3"/>
    <w:rsid w:val="00FC1C3C"/>
    <w:rsid w:val="00FC5318"/>
    <w:rsid w:val="00FC63FF"/>
    <w:rsid w:val="00FC6BFE"/>
    <w:rsid w:val="00FD54E1"/>
    <w:rsid w:val="00FE024E"/>
    <w:rsid w:val="00FE12B1"/>
    <w:rsid w:val="00FE1A21"/>
    <w:rsid w:val="00FE4FEB"/>
    <w:rsid w:val="00FE504C"/>
    <w:rsid w:val="00FE655C"/>
    <w:rsid w:val="00FF47EE"/>
    <w:rsid w:val="00FF54F3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4C176-0B87-4C93-8D6E-93D95FD8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FC"/>
  </w:style>
  <w:style w:type="paragraph" w:styleId="Heading1">
    <w:name w:val="heading 1"/>
    <w:basedOn w:val="Normal"/>
    <w:next w:val="Normal"/>
    <w:link w:val="Heading1Char"/>
    <w:qFormat/>
    <w:rsid w:val="007364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4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53A"/>
    <w:pPr>
      <w:ind w:left="720"/>
      <w:contextualSpacing/>
    </w:pPr>
  </w:style>
  <w:style w:type="character" w:styleId="Emphasis">
    <w:name w:val="Emphasis"/>
    <w:basedOn w:val="DefaultParagraphFont"/>
    <w:qFormat/>
    <w:rsid w:val="00A9653A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A9653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9653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5F6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17"/>
  </w:style>
  <w:style w:type="paragraph" w:styleId="Footer">
    <w:name w:val="footer"/>
    <w:basedOn w:val="Normal"/>
    <w:link w:val="FooterChar"/>
    <w:uiPriority w:val="99"/>
    <w:unhideWhenUsed/>
    <w:rsid w:val="002F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17"/>
  </w:style>
  <w:style w:type="paragraph" w:styleId="NoSpacing">
    <w:name w:val="No Spacing"/>
    <w:uiPriority w:val="1"/>
    <w:qFormat/>
    <w:rsid w:val="00EB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B6F6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4B"/>
    <w:rPr>
      <w:rFonts w:eastAsia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E4B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4B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4B"/>
    <w:rPr>
      <w:b/>
      <w:bCs/>
    </w:rPr>
  </w:style>
  <w:style w:type="paragraph" w:customStyle="1" w:styleId="Default">
    <w:name w:val="Default"/>
    <w:rsid w:val="00DD0E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rbazar\Downloads\&#1085;&#1072;&#1089;&#1085;&#1099;%20&#1089;&#1091;&#1076;&#1072;&#1083;&#1075;&#107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ee\Desktop\Delgesh-2\&#1041;&#1054;&#1051;&#1054;&#1042;&#1057;&#1056;&#1054;&#1051;%20&#1198;&#1047;&#1198;&#1198;&#1051;&#1069;&#1051;&#1058;\UNDSEN%20UZUULELT%202016%20%20%20%20%20%20%202017-09-2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ee\Desktop\Delgesh-2\&#1041;&#1054;&#1051;&#1054;&#1042;&#1057;&#1056;&#1054;&#1051;%20&#1198;&#1047;&#1198;&#1198;&#1051;&#1069;&#1051;&#1058;\UNDSEN%20UZUULELT%202016%20%20%20%20%20%20%202017-09-2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ee\Desktop\Delgesh-2\&#1041;&#1054;&#1051;&#1054;&#1042;&#1057;&#1056;&#1054;&#1051;%20&#1198;&#1047;&#1198;&#1198;&#1051;&#1069;&#1051;&#1058;\UNDSEN%20UZUULELT%202016%20%20%20%20%20%20%202017-09-2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ee\Desktop\Delgesh-2\&#1041;&#1054;&#1051;&#1054;&#1042;&#1057;&#1056;&#1054;&#1051;%20&#1198;&#1047;&#1198;&#1198;&#1051;&#1069;&#1051;&#1058;\UNDSEN%20UZUULELT%202016%20%20%20%20%20%20%202017-09-2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/>
              <a:t>ЕБС-ын үндсэн багш нарын боловсролын түвшин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Доктор</c:v>
                </c:pt>
                <c:pt idx="1">
                  <c:v>Магистр</c:v>
                </c:pt>
                <c:pt idx="2">
                  <c:v>Бакалавр</c:v>
                </c:pt>
                <c:pt idx="3">
                  <c:v>Диплом</c:v>
                </c:pt>
                <c:pt idx="4">
                  <c:v>Бусад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0.126</c:v>
                </c:pt>
                <c:pt idx="2" formatCode="0%">
                  <c:v>0.78</c:v>
                </c:pt>
                <c:pt idx="3" formatCode="0%">
                  <c:v>9.0000000000000024E-2</c:v>
                </c:pt>
                <c:pt idx="4" formatCode="0%">
                  <c:v>1.0000000000000005E-2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C7-4799-BFF2-0B178FF989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356569537807515"/>
          <c:y val="0.35299551809002794"/>
          <c:w val="0.20265158680191869"/>
          <c:h val="0.552487423948266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/>
              <a:t>Соёл, урлагийн салбарын боловсролын түвшин</a:t>
            </a:r>
            <a:endParaRPr lang="en-US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200008282373316E-2"/>
          <c:y val="0.16549876827777379"/>
          <c:w val="0.65286849911372324"/>
          <c:h val="0.7298211935040983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Магистр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Эрхлэгч</c:v>
                </c:pt>
                <c:pt idx="1">
                  <c:v>Хөгжмийн багш</c:v>
                </c:pt>
                <c:pt idx="2">
                  <c:v>Бүжгийн багш</c:v>
                </c:pt>
                <c:pt idx="3">
                  <c:v>Номын санч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5-4F7F-BDE9-61A34ECD7C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Бакалавр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Эрхлэгч</c:v>
                </c:pt>
                <c:pt idx="1">
                  <c:v>Хөгжмийн багш</c:v>
                </c:pt>
                <c:pt idx="2">
                  <c:v>Бүжгийн багш</c:v>
                </c:pt>
                <c:pt idx="3">
                  <c:v>Номын санч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F5-4F7F-BDE9-61A34ECD7C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Диплом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Эрхлэгч</c:v>
                </c:pt>
                <c:pt idx="1">
                  <c:v>Хөгжмийн багш</c:v>
                </c:pt>
                <c:pt idx="2">
                  <c:v>Бүжгийн багш</c:v>
                </c:pt>
                <c:pt idx="3">
                  <c:v>Номын санч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F5-4F7F-BDE9-61A34ECD7C2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Тусгай дунд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Эрхлэгч</c:v>
                </c:pt>
                <c:pt idx="1">
                  <c:v>Хөгжмийн багш</c:v>
                </c:pt>
                <c:pt idx="2">
                  <c:v>Бүжгийн багш</c:v>
                </c:pt>
                <c:pt idx="3">
                  <c:v>Номын санч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F5-4F7F-BDE9-61A34ECD7C2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Бүрэн дунд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Эрхлэгч</c:v>
                </c:pt>
                <c:pt idx="1">
                  <c:v>Хөгжмийн багш</c:v>
                </c:pt>
                <c:pt idx="2">
                  <c:v>Бүжгийн багш</c:v>
                </c:pt>
                <c:pt idx="3">
                  <c:v>Номын санч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F5-4F7F-BDE9-61A34ECD7C2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Бүрэн бус дунд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864197530864608E-3"/>
                  <c:y val="-4.8080128499716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F5-4F7F-BDE9-61A34ECD7C26}"/>
                </c:ext>
              </c:extLst>
            </c:dLbl>
            <c:dLbl>
              <c:idx val="1"/>
              <c:layout>
                <c:manualLayout>
                  <c:x val="0"/>
                  <c:y val="-0.101017175792201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F5-4F7F-BDE9-61A34ECD7C26}"/>
                </c:ext>
              </c:extLst>
            </c:dLbl>
            <c:dLbl>
              <c:idx val="2"/>
              <c:layout>
                <c:manualLayout>
                  <c:x val="0"/>
                  <c:y val="-5.8926685878784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F5-4F7F-BDE9-61A34ECD7C26}"/>
                </c:ext>
              </c:extLst>
            </c:dLbl>
            <c:dLbl>
              <c:idx val="3"/>
              <c:layout>
                <c:manualLayout>
                  <c:x val="0"/>
                  <c:y val="-4.4896522574312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8F5-4F7F-BDE9-61A34ECD7C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Эрхлэгч</c:v>
                </c:pt>
                <c:pt idx="1">
                  <c:v>Хөгжмийн багш</c:v>
                </c:pt>
                <c:pt idx="2">
                  <c:v>Бүжгийн багш</c:v>
                </c:pt>
                <c:pt idx="3">
                  <c:v>Номын санч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8F5-4F7F-BDE9-61A34ECD7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093184"/>
        <c:axId val="144245120"/>
        <c:axId val="0"/>
      </c:bar3DChart>
      <c:catAx>
        <c:axId val="14409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245120"/>
        <c:crosses val="autoZero"/>
        <c:auto val="1"/>
        <c:lblAlgn val="ctr"/>
        <c:lblOffset val="100"/>
        <c:noMultiLvlLbl val="0"/>
      </c:catAx>
      <c:valAx>
        <c:axId val="144245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409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80054820847898"/>
          <c:y val="0.31314185726784316"/>
          <c:w val="0.15607118676971254"/>
          <c:h val="0.459554005978560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/>
              <a:t>Эрүүл мэндийн салбарын хүний нөөцийн бүтэц, хувиар /2016 он/</a:t>
            </a:r>
            <a:endParaRPr lang="en-US"/>
          </a:p>
        </c:rich>
      </c:tx>
      <c:layout>
        <c:manualLayout>
          <c:xMode val="edge"/>
          <c:yMode val="edge"/>
          <c:x val="0.11149815714525052"/>
          <c:y val="1.8867924528301896E-2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445773287773129"/>
          <c:w val="0.55625984251968885"/>
          <c:h val="0.640957014807111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13-43AF-BB11-976A52BAD7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Их эмч </c:v>
                </c:pt>
                <c:pt idx="1">
                  <c:v>Сувилагч </c:v>
                </c:pt>
                <c:pt idx="2">
                  <c:v>Эмнэлгийн мэргэжлийн болон техникийн боловсролтой ажилтан </c:v>
                </c:pt>
                <c:pt idx="4">
                  <c:v>Бусад дээд мэргэжилтэн</c:v>
                </c:pt>
                <c:pt idx="5">
                  <c:v>Ажиллагсад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199</c:v>
                </c:pt>
                <c:pt idx="1">
                  <c:v>295</c:v>
                </c:pt>
                <c:pt idx="2">
                  <c:v>213</c:v>
                </c:pt>
                <c:pt idx="4">
                  <c:v>74</c:v>
                </c:pt>
                <c:pt idx="5">
                  <c:v>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F13-43AF-BB11-976A52BAD7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1571536270732119"/>
          <c:y val="0.1840172061825619"/>
          <c:w val="0.31412257943563576"/>
          <c:h val="0.81434942160008128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  <c:showDLblsOverMax val="0"/>
    <c:extLst>
      <c:ext xmlns:c16r3="http://schemas.microsoft.com/office/drawing/2017/03/chart" uri="{12BF07B7-CECC-457D-90D0-4EC4A377A18A}">
        <c16r3:dataDisplayOptions16>
          <c16r3:dispNaAsBlank val="1"/>
        </c16r3:dataDisplayOptions16>
      </c:ext>
    </c:extLst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/>
              <a:t>Салбарын хүний нөөцийн хангалт      /2001: 2013 стандарт хангалтын хувиар харьцуулсан байдал/</a:t>
            </a:r>
            <a:endParaRPr lang="en-US"/>
          </a:p>
        </c:rich>
      </c:tx>
      <c:layout>
        <c:manualLayout>
          <c:xMode val="edge"/>
          <c:yMode val="edge"/>
          <c:x val="0.1358489603212582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401617017687061"/>
          <c:y val="0.14582729658792795"/>
          <c:w val="0.87779797849357866"/>
          <c:h val="0.6478370953630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'ХН-Хангалт'!$C$38</c:f>
              <c:strCache>
                <c:ptCount val="1"/>
                <c:pt idx="0">
                  <c:v>MNS:2013 стандарт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'ХН-Хангалт'!$B$39:$B$41</c:f>
              <c:strCache>
                <c:ptCount val="3"/>
                <c:pt idx="0">
                  <c:v>СЭМТ</c:v>
                </c:pt>
                <c:pt idx="1">
                  <c:v>ӨЭМТ</c:v>
                </c:pt>
                <c:pt idx="2">
                  <c:v>АНЭ</c:v>
                </c:pt>
              </c:strCache>
            </c:strRef>
          </c:cat>
          <c:val>
            <c:numRef>
              <c:f>'ХН-Хангалт'!$C$39:$C$41</c:f>
              <c:numCache>
                <c:formatCode>General</c:formatCode>
                <c:ptCount val="3"/>
                <c:pt idx="0">
                  <c:v>60.6</c:v>
                </c:pt>
                <c:pt idx="1">
                  <c:v>66.7</c:v>
                </c:pt>
                <c:pt idx="2">
                  <c:v>57.6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B-4505-8DF7-4E7AAA13E504}"/>
            </c:ext>
          </c:extLst>
        </c:ser>
        <c:ser>
          <c:idx val="1"/>
          <c:order val="1"/>
          <c:tx>
            <c:strRef>
              <c:f>'ХН-Хангалт'!$D$38</c:f>
              <c:strCache>
                <c:ptCount val="1"/>
                <c:pt idx="0">
                  <c:v>MNS:2001 стандарт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'ХН-Хангалт'!$B$39:$B$41</c:f>
              <c:strCache>
                <c:ptCount val="3"/>
                <c:pt idx="0">
                  <c:v>СЭМТ</c:v>
                </c:pt>
                <c:pt idx="1">
                  <c:v>ӨЭМТ</c:v>
                </c:pt>
                <c:pt idx="2">
                  <c:v>АНЭ</c:v>
                </c:pt>
              </c:strCache>
            </c:strRef>
          </c:cat>
          <c:val>
            <c:numRef>
              <c:f>'ХН-Хангалт'!$D$39:$D$41</c:f>
              <c:numCache>
                <c:formatCode>General</c:formatCode>
                <c:ptCount val="3"/>
                <c:pt idx="0">
                  <c:v>97.5</c:v>
                </c:pt>
                <c:pt idx="1">
                  <c:v>89.7</c:v>
                </c:pt>
                <c:pt idx="2">
                  <c:v>117.7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8B-4505-8DF7-4E7AAA13E5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470208"/>
        <c:axId val="148038784"/>
      </c:barChart>
      <c:catAx>
        <c:axId val="14547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48038784"/>
        <c:crosses val="autoZero"/>
        <c:auto val="1"/>
        <c:lblAlgn val="ctr"/>
        <c:lblOffset val="100"/>
        <c:noMultiLvlLbl val="0"/>
      </c:catAx>
      <c:valAx>
        <c:axId val="148038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4547020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/>
              <a:t>Эрүүл мэндийн салбарын ажиллагсдын тоо </a:t>
            </a:r>
            <a:br>
              <a:rPr lang="mn-MN"/>
            </a:br>
            <a:r>
              <a:rPr lang="mn-MN"/>
              <a:t>/тоон үзүүлэлтээр /</a:t>
            </a:r>
          </a:p>
        </c:rich>
      </c:tx>
      <c:layout>
        <c:manualLayout>
          <c:xMode val="edge"/>
          <c:yMode val="edge"/>
          <c:x val="0.27568947021336732"/>
          <c:y val="4.0976846771014055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523526319148434E-2"/>
          <c:y val="0.20472749630188791"/>
          <c:w val="0.92860347702130563"/>
          <c:h val="0.700519809854620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Эрүүл мэндийн салбарын ажиллагсдын тоо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1134</c:v>
                </c:pt>
                <c:pt idx="1">
                  <c:v>1168</c:v>
                </c:pt>
                <c:pt idx="2">
                  <c:v>1225</c:v>
                </c:pt>
                <c:pt idx="3">
                  <c:v>1268</c:v>
                </c:pt>
                <c:pt idx="4">
                  <c:v>1220</c:v>
                </c:pt>
                <c:pt idx="5">
                  <c:v>1270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8-4C9E-B50B-524F2B87CA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49045632"/>
        <c:axId val="149047552"/>
        <c:axId val="0"/>
      </c:bar3DChart>
      <c:catAx>
        <c:axId val="1490456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49047552"/>
        <c:crosses val="autoZero"/>
        <c:auto val="1"/>
        <c:lblAlgn val="ctr"/>
        <c:lblOffset val="100"/>
        <c:noMultiLvlLbl val="0"/>
      </c:catAx>
      <c:valAx>
        <c:axId val="149047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904563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/>
              <a:t>Боловсролын байдлаар</a:t>
            </a:r>
            <a:endParaRPr lang="en-US"/>
          </a:p>
        </c:rich>
      </c:tx>
      <c:layout>
        <c:manualLayout>
          <c:xMode val="edge"/>
          <c:yMode val="edge"/>
          <c:x val="0.16948256467941508"/>
          <c:y val="7.820136852394916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071448624893794"/>
          <c:y val="0.46628305536278902"/>
          <c:w val="0.75207208473940768"/>
          <c:h val="0.49402975654436182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Sheet1!$N$4:$N$8</c:f>
              <c:strCache>
                <c:ptCount val="5"/>
                <c:pt idx="0">
                  <c:v>эмнэлгийн дээд мэргэжилтэн </c:v>
                </c:pt>
                <c:pt idx="1">
                  <c:v>их эмч </c:v>
                </c:pt>
                <c:pt idx="2">
                  <c:v>бусад дээд </c:v>
                </c:pt>
                <c:pt idx="3">
                  <c:v>тусгай дунд /мэргэжлийн/</c:v>
                </c:pt>
                <c:pt idx="4">
                  <c:v>дунд </c:v>
                </c:pt>
              </c:strCache>
            </c:strRef>
          </c:cat>
          <c:val>
            <c:numRef>
              <c:f>Sheet1!$O$4:$O$8</c:f>
              <c:numCache>
                <c:formatCode>General</c:formatCode>
                <c:ptCount val="5"/>
                <c:pt idx="0">
                  <c:v>7</c:v>
                </c:pt>
                <c:pt idx="1">
                  <c:v>12</c:v>
                </c:pt>
                <c:pt idx="2">
                  <c:v>10</c:v>
                </c:pt>
                <c:pt idx="3">
                  <c:v>4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4C-43F3-BD38-C890AF29A9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11378955570683762"/>
          <c:w val="1"/>
          <c:h val="0.32452742788306377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/>
              <a:t>Насны байдлаар</a:t>
            </a:r>
            <a:endParaRPr lang="en-US"/>
          </a:p>
        </c:rich>
      </c:tx>
      <c:layout>
        <c:manualLayout>
          <c:xMode val="edge"/>
          <c:yMode val="edge"/>
          <c:x val="0.22680741326548159"/>
          <c:y val="3.0154940309880609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Sheet1!$C$5:$C$8</c:f>
              <c:strCache>
                <c:ptCount val="4"/>
                <c:pt idx="0">
                  <c:v>20-30</c:v>
                </c:pt>
                <c:pt idx="1">
                  <c:v>31-40</c:v>
                </c:pt>
                <c:pt idx="2">
                  <c:v>41-50</c:v>
                </c:pt>
                <c:pt idx="3">
                  <c:v>51-ээс дээш</c:v>
                </c:pt>
              </c:strCache>
            </c:strRef>
          </c:cat>
          <c:val>
            <c:numRef>
              <c:f>Sheet1!$D$5:$D$8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A3-44CA-BC29-9ED4E44B7B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>
          <a:latin typeface="+mn-lt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 algn="ctr">
              <a:defRPr/>
            </a:pPr>
            <a:r>
              <a:rPr lang="mn-MN"/>
              <a:t>Хүйсийн байдлаар</a:t>
            </a:r>
          </a:p>
          <a:p>
            <a:pPr algn="ctr">
              <a:defRPr/>
            </a:pPr>
            <a:endParaRPr lang="en-US"/>
          </a:p>
        </c:rich>
      </c:tx>
      <c:layout>
        <c:manualLayout>
          <c:xMode val="edge"/>
          <c:yMode val="edge"/>
          <c:x val="0.23207221260050237"/>
          <c:y val="2.9122650486439684E-2"/>
        </c:manualLayout>
      </c:layout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410966250979265E-2"/>
          <c:y val="0.19092648791228412"/>
          <c:w val="0.84445406824146951"/>
          <c:h val="0.67554112554112811"/>
        </c:manualLayout>
      </c:layout>
      <c:pie3DChart>
        <c:varyColors val="1"/>
        <c:ser>
          <c:idx val="0"/>
          <c:order val="0"/>
          <c:explosion val="7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Sheet1!$C$14:$C$15</c:f>
              <c:strCache>
                <c:ptCount val="2"/>
                <c:pt idx="0">
                  <c:v>эр </c:v>
                </c:pt>
                <c:pt idx="1">
                  <c:v>эм </c:v>
                </c:pt>
              </c:strCache>
            </c:strRef>
          </c:cat>
          <c:val>
            <c:numRef>
              <c:f>Sheet1!$D$14:$D$15</c:f>
              <c:numCache>
                <c:formatCode>General</c:formatCode>
                <c:ptCount val="2"/>
                <c:pt idx="0">
                  <c:v>14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69-4842-B2AA-65DF275D52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egendEntry>
        <c:idx val="0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en-US"/>
          </a:p>
        </c:txPr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 sz="1100"/>
              <a:t>Эмнэлгийн мэргэжилтний эзлэх хувь  /2016 он/</a:t>
            </a:r>
            <a:endParaRPr lang="en-US" sz="1100"/>
          </a:p>
        </c:rich>
      </c:tx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24221484373561E-2"/>
          <c:y val="0.2308328835407675"/>
          <c:w val="0.88150412905703435"/>
          <c:h val="0.531834766807994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Их эмч </c:v>
                </c:pt>
                <c:pt idx="1">
                  <c:v>Сувилагч, тусгай мэргэжилтэн </c:v>
                </c:pt>
                <c:pt idx="2">
                  <c:v>Бусад ажилтан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</c:v>
                </c:pt>
                <c:pt idx="1">
                  <c:v>45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D5-413D-881A-96E6269522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egendEntry>
        <c:idx val="3"/>
        <c:delete val="1"/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  <c:showDLblsOverMax val="0"/>
    <c:extLst>
      <c:ext xmlns:c16r3="http://schemas.microsoft.com/office/drawing/2017/03/chart" uri="{12BF07B7-CECC-457D-90D0-4EC4A377A18A}">
        <c16r3:dataDisplayOptions16>
          <c16r3:dispNaAsBlank val="1"/>
        </c16r3:dataDisplayOptions16>
      </c:ext>
    </c:extLst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 sz="1100"/>
              <a:t>Насны байдлаар 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НАСНЫ БАЙДЛААР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20-30</c:v>
                </c:pt>
                <c:pt idx="1">
                  <c:v>31-40</c:v>
                </c:pt>
                <c:pt idx="2">
                  <c:v>41-50</c:v>
                </c:pt>
                <c:pt idx="3">
                  <c:v>51-ээс дээш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57</c:v>
                </c:pt>
                <c:pt idx="1">
                  <c:v>90</c:v>
                </c:pt>
                <c:pt idx="2">
                  <c:v>104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0D-442E-8AD9-D4898A618A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  <c:showDLblsOverMax val="0"/>
    <c:extLst>
      <c:ext xmlns:c16r3="http://schemas.microsoft.com/office/drawing/2017/03/chart" uri="{12BF07B7-CECC-457D-90D0-4EC4A377A18A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 sz="1100"/>
              <a:t>Хүйсийн байдлаар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ХҮЙСИЙН БАЙДЛААР 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69-4B78-9A19-7D085A44CA3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69-4B78-9A19-7D085A44CA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Эр </c:v>
                </c:pt>
                <c:pt idx="1">
                  <c:v>Эм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46</c:v>
                </c:pt>
                <c:pt idx="1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F8B-47AE-8E58-FEBAF38272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  <c:showDLblsOverMax val="0"/>
    <c:extLst>
      <c:ext xmlns:c16r3="http://schemas.microsoft.com/office/drawing/2017/03/chart" uri="{12BF07B7-CECC-457D-90D0-4EC4A377A18A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/>
              <a:t>СӨБ-ын үндсэн багш нарын боловсролын түвшин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Доктор</c:v>
                </c:pt>
                <c:pt idx="1">
                  <c:v>Магистр</c:v>
                </c:pt>
                <c:pt idx="2">
                  <c:v>Бакалавр</c:v>
                </c:pt>
                <c:pt idx="3">
                  <c:v>Диплом</c:v>
                </c:pt>
                <c:pt idx="4">
                  <c:v>Бүрэн дунд</c:v>
                </c:pt>
                <c:pt idx="5">
                  <c:v>Бусад</c:v>
                </c:pt>
              </c:strCache>
            </c:strRef>
          </c:cat>
          <c:val>
            <c:numRef>
              <c:f>Sheet1!$B$2:$B$7</c:f>
              <c:numCache>
                <c:formatCode>0.00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141</c:v>
                </c:pt>
                <c:pt idx="3">
                  <c:v>34</c:v>
                </c:pt>
                <c:pt idx="4">
                  <c:v>0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1E-4C8F-971A-03B54D6750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mn-MN"/>
              <a:t>Сумын эрүүл мэндийн төвүүдийн ажилчдын насны бүтэц /2016 он/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 хүртэлх</c:v>
                </c:pt>
              </c:strCache>
            </c:strRef>
          </c:tx>
          <c:invertIfNegative val="0"/>
          <c:cat>
            <c:strRef>
              <c:f>Sheet1!$A$3:$A$28</c:f>
              <c:strCache>
                <c:ptCount val="26"/>
                <c:pt idx="0">
                  <c:v>Алтанбулаг </c:v>
                </c:pt>
                <c:pt idx="1">
                  <c:v>Аргалант </c:v>
                </c:pt>
                <c:pt idx="2">
                  <c:v>Архуст </c:v>
                </c:pt>
                <c:pt idx="3">
                  <c:v>Батсүмбэр </c:v>
                </c:pt>
                <c:pt idx="4">
                  <c:v>Баян</c:v>
                </c:pt>
                <c:pt idx="5">
                  <c:v>Баяндэлгэр </c:v>
                </c:pt>
                <c:pt idx="6">
                  <c:v>Баянжаргалан </c:v>
                </c:pt>
                <c:pt idx="7">
                  <c:v>Баян-Өнжүүл </c:v>
                </c:pt>
                <c:pt idx="8">
                  <c:v>Баянхангай </c:v>
                </c:pt>
                <c:pt idx="9">
                  <c:v>Баянцагаан </c:v>
                </c:pt>
                <c:pt idx="10">
                  <c:v>Баянцогт </c:v>
                </c:pt>
                <c:pt idx="11">
                  <c:v>Баянчандмань </c:v>
                </c:pt>
                <c:pt idx="12">
                  <c:v>Борнуур </c:v>
                </c:pt>
                <c:pt idx="13">
                  <c:v>Бүрэн </c:v>
                </c:pt>
                <c:pt idx="14">
                  <c:v>Дэлгэрхаан </c:v>
                </c:pt>
                <c:pt idx="15">
                  <c:v>Жаргалант </c:v>
                </c:pt>
                <c:pt idx="16">
                  <c:v>Заамар </c:v>
                </c:pt>
                <c:pt idx="17">
                  <c:v>Лүн </c:v>
                </c:pt>
                <c:pt idx="18">
                  <c:v>Мөнгөнморьт </c:v>
                </c:pt>
                <c:pt idx="19">
                  <c:v>Өндөрширээт </c:v>
                </c:pt>
                <c:pt idx="20">
                  <c:v>Сэргэлэн </c:v>
                </c:pt>
                <c:pt idx="21">
                  <c:v>Сүмбэр </c:v>
                </c:pt>
                <c:pt idx="22">
                  <c:v>Угтаал </c:v>
                </c:pt>
                <c:pt idx="23">
                  <c:v>Цээл </c:v>
                </c:pt>
                <c:pt idx="24">
                  <c:v>Эрдэнэ </c:v>
                </c:pt>
                <c:pt idx="25">
                  <c:v>Эрдэнэсант </c:v>
                </c:pt>
              </c:strCache>
            </c:strRef>
          </c:cat>
          <c:val>
            <c:numRef>
              <c:f>Sheet1!$B$3:$B$28</c:f>
              <c:numCache>
                <c:formatCode>General</c:formatCode>
                <c:ptCount val="26"/>
              </c:numCache>
            </c:numRef>
          </c:val>
          <c:extLst>
            <c:ext xmlns:c16="http://schemas.microsoft.com/office/drawing/2014/chart" uri="{C3380CC4-5D6E-409C-BE32-E72D297353CC}">
              <c16:uniqueId val="{00000000-DBD6-41E1-91EF-525E717D9835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20-29</c:v>
                </c:pt>
              </c:strCache>
            </c:strRef>
          </c:tx>
          <c:invertIfNegative val="0"/>
          <c:cat>
            <c:strRef>
              <c:f>Sheet1!$A$3:$A$28</c:f>
              <c:strCache>
                <c:ptCount val="26"/>
                <c:pt idx="0">
                  <c:v>Алтанбулаг </c:v>
                </c:pt>
                <c:pt idx="1">
                  <c:v>Аргалант </c:v>
                </c:pt>
                <c:pt idx="2">
                  <c:v>Архуст </c:v>
                </c:pt>
                <c:pt idx="3">
                  <c:v>Батсүмбэр </c:v>
                </c:pt>
                <c:pt idx="4">
                  <c:v>Баян</c:v>
                </c:pt>
                <c:pt idx="5">
                  <c:v>Баяндэлгэр </c:v>
                </c:pt>
                <c:pt idx="6">
                  <c:v>Баянжаргалан </c:v>
                </c:pt>
                <c:pt idx="7">
                  <c:v>Баян-Өнжүүл </c:v>
                </c:pt>
                <c:pt idx="8">
                  <c:v>Баянхангай </c:v>
                </c:pt>
                <c:pt idx="9">
                  <c:v>Баянцагаан </c:v>
                </c:pt>
                <c:pt idx="10">
                  <c:v>Баянцогт </c:v>
                </c:pt>
                <c:pt idx="11">
                  <c:v>Баянчандмань </c:v>
                </c:pt>
                <c:pt idx="12">
                  <c:v>Борнуур </c:v>
                </c:pt>
                <c:pt idx="13">
                  <c:v>Бүрэн </c:v>
                </c:pt>
                <c:pt idx="14">
                  <c:v>Дэлгэрхаан </c:v>
                </c:pt>
                <c:pt idx="15">
                  <c:v>Жаргалант </c:v>
                </c:pt>
                <c:pt idx="16">
                  <c:v>Заамар </c:v>
                </c:pt>
                <c:pt idx="17">
                  <c:v>Лүн </c:v>
                </c:pt>
                <c:pt idx="18">
                  <c:v>Мөнгөнморьт </c:v>
                </c:pt>
                <c:pt idx="19">
                  <c:v>Өндөрширээт </c:v>
                </c:pt>
                <c:pt idx="20">
                  <c:v>Сэргэлэн </c:v>
                </c:pt>
                <c:pt idx="21">
                  <c:v>Сүмбэр </c:v>
                </c:pt>
                <c:pt idx="22">
                  <c:v>Угтаал </c:v>
                </c:pt>
                <c:pt idx="23">
                  <c:v>Цээл </c:v>
                </c:pt>
                <c:pt idx="24">
                  <c:v>Эрдэнэ </c:v>
                </c:pt>
                <c:pt idx="25">
                  <c:v>Эрдэнэсант </c:v>
                </c:pt>
              </c:strCache>
            </c:strRef>
          </c:cat>
          <c:val>
            <c:numRef>
              <c:f>Sheet1!$C$3:$C$28</c:f>
              <c:numCache>
                <c:formatCode>General</c:formatCode>
                <c:ptCount val="26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8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5</c:v>
                </c:pt>
                <c:pt idx="16">
                  <c:v>6</c:v>
                </c:pt>
                <c:pt idx="17">
                  <c:v>2</c:v>
                </c:pt>
                <c:pt idx="18">
                  <c:v>3</c:v>
                </c:pt>
                <c:pt idx="19">
                  <c:v>9</c:v>
                </c:pt>
                <c:pt idx="20">
                  <c:v>3</c:v>
                </c:pt>
                <c:pt idx="21">
                  <c:v>4</c:v>
                </c:pt>
                <c:pt idx="22">
                  <c:v>7</c:v>
                </c:pt>
                <c:pt idx="23">
                  <c:v>8</c:v>
                </c:pt>
                <c:pt idx="24">
                  <c:v>5</c:v>
                </c:pt>
                <c:pt idx="2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D6-41E1-91EF-525E717D9835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30-39</c:v>
                </c:pt>
              </c:strCache>
            </c:strRef>
          </c:tx>
          <c:invertIfNegative val="0"/>
          <c:cat>
            <c:strRef>
              <c:f>Sheet1!$A$3:$A$28</c:f>
              <c:strCache>
                <c:ptCount val="26"/>
                <c:pt idx="0">
                  <c:v>Алтанбулаг </c:v>
                </c:pt>
                <c:pt idx="1">
                  <c:v>Аргалант </c:v>
                </c:pt>
                <c:pt idx="2">
                  <c:v>Архуст </c:v>
                </c:pt>
                <c:pt idx="3">
                  <c:v>Батсүмбэр </c:v>
                </c:pt>
                <c:pt idx="4">
                  <c:v>Баян</c:v>
                </c:pt>
                <c:pt idx="5">
                  <c:v>Баяндэлгэр </c:v>
                </c:pt>
                <c:pt idx="6">
                  <c:v>Баянжаргалан </c:v>
                </c:pt>
                <c:pt idx="7">
                  <c:v>Баян-Өнжүүл </c:v>
                </c:pt>
                <c:pt idx="8">
                  <c:v>Баянхангай </c:v>
                </c:pt>
                <c:pt idx="9">
                  <c:v>Баянцагаан </c:v>
                </c:pt>
                <c:pt idx="10">
                  <c:v>Баянцогт </c:v>
                </c:pt>
                <c:pt idx="11">
                  <c:v>Баянчандмань </c:v>
                </c:pt>
                <c:pt idx="12">
                  <c:v>Борнуур </c:v>
                </c:pt>
                <c:pt idx="13">
                  <c:v>Бүрэн </c:v>
                </c:pt>
                <c:pt idx="14">
                  <c:v>Дэлгэрхаан </c:v>
                </c:pt>
                <c:pt idx="15">
                  <c:v>Жаргалант </c:v>
                </c:pt>
                <c:pt idx="16">
                  <c:v>Заамар </c:v>
                </c:pt>
                <c:pt idx="17">
                  <c:v>Лүн </c:v>
                </c:pt>
                <c:pt idx="18">
                  <c:v>Мөнгөнморьт </c:v>
                </c:pt>
                <c:pt idx="19">
                  <c:v>Өндөрширээт </c:v>
                </c:pt>
                <c:pt idx="20">
                  <c:v>Сэргэлэн </c:v>
                </c:pt>
                <c:pt idx="21">
                  <c:v>Сүмбэр </c:v>
                </c:pt>
                <c:pt idx="22">
                  <c:v>Угтаал </c:v>
                </c:pt>
                <c:pt idx="23">
                  <c:v>Цээл </c:v>
                </c:pt>
                <c:pt idx="24">
                  <c:v>Эрдэнэ </c:v>
                </c:pt>
                <c:pt idx="25">
                  <c:v>Эрдэнэсант </c:v>
                </c:pt>
              </c:strCache>
            </c:strRef>
          </c:cat>
          <c:val>
            <c:numRef>
              <c:f>Sheet1!$D$3:$D$28</c:f>
              <c:numCache>
                <c:formatCode>General</c:formatCode>
                <c:ptCount val="26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11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10</c:v>
                </c:pt>
                <c:pt idx="13">
                  <c:v>5</c:v>
                </c:pt>
                <c:pt idx="14">
                  <c:v>8</c:v>
                </c:pt>
                <c:pt idx="15">
                  <c:v>7</c:v>
                </c:pt>
                <c:pt idx="16">
                  <c:v>7</c:v>
                </c:pt>
                <c:pt idx="17">
                  <c:v>4</c:v>
                </c:pt>
                <c:pt idx="18">
                  <c:v>2</c:v>
                </c:pt>
                <c:pt idx="19">
                  <c:v>1</c:v>
                </c:pt>
                <c:pt idx="20">
                  <c:v>9</c:v>
                </c:pt>
                <c:pt idx="21">
                  <c:v>5</c:v>
                </c:pt>
                <c:pt idx="22">
                  <c:v>6</c:v>
                </c:pt>
                <c:pt idx="23">
                  <c:v>3</c:v>
                </c:pt>
                <c:pt idx="24">
                  <c:v>2</c:v>
                </c:pt>
                <c:pt idx="2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D6-41E1-91EF-525E717D9835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40-49</c:v>
                </c:pt>
              </c:strCache>
            </c:strRef>
          </c:tx>
          <c:invertIfNegative val="0"/>
          <c:cat>
            <c:strRef>
              <c:f>Sheet1!$A$3:$A$28</c:f>
              <c:strCache>
                <c:ptCount val="26"/>
                <c:pt idx="0">
                  <c:v>Алтанбулаг </c:v>
                </c:pt>
                <c:pt idx="1">
                  <c:v>Аргалант </c:v>
                </c:pt>
                <c:pt idx="2">
                  <c:v>Архуст </c:v>
                </c:pt>
                <c:pt idx="3">
                  <c:v>Батсүмбэр </c:v>
                </c:pt>
                <c:pt idx="4">
                  <c:v>Баян</c:v>
                </c:pt>
                <c:pt idx="5">
                  <c:v>Баяндэлгэр </c:v>
                </c:pt>
                <c:pt idx="6">
                  <c:v>Баянжаргалан </c:v>
                </c:pt>
                <c:pt idx="7">
                  <c:v>Баян-Өнжүүл </c:v>
                </c:pt>
                <c:pt idx="8">
                  <c:v>Баянхангай </c:v>
                </c:pt>
                <c:pt idx="9">
                  <c:v>Баянцагаан </c:v>
                </c:pt>
                <c:pt idx="10">
                  <c:v>Баянцогт </c:v>
                </c:pt>
                <c:pt idx="11">
                  <c:v>Баянчандмань </c:v>
                </c:pt>
                <c:pt idx="12">
                  <c:v>Борнуур </c:v>
                </c:pt>
                <c:pt idx="13">
                  <c:v>Бүрэн </c:v>
                </c:pt>
                <c:pt idx="14">
                  <c:v>Дэлгэрхаан </c:v>
                </c:pt>
                <c:pt idx="15">
                  <c:v>Жаргалант </c:v>
                </c:pt>
                <c:pt idx="16">
                  <c:v>Заамар </c:v>
                </c:pt>
                <c:pt idx="17">
                  <c:v>Лүн </c:v>
                </c:pt>
                <c:pt idx="18">
                  <c:v>Мөнгөнморьт </c:v>
                </c:pt>
                <c:pt idx="19">
                  <c:v>Өндөрширээт </c:v>
                </c:pt>
                <c:pt idx="20">
                  <c:v>Сэргэлэн </c:v>
                </c:pt>
                <c:pt idx="21">
                  <c:v>Сүмбэр </c:v>
                </c:pt>
                <c:pt idx="22">
                  <c:v>Угтаал </c:v>
                </c:pt>
                <c:pt idx="23">
                  <c:v>Цээл </c:v>
                </c:pt>
                <c:pt idx="24">
                  <c:v>Эрдэнэ </c:v>
                </c:pt>
                <c:pt idx="25">
                  <c:v>Эрдэнэсант </c:v>
                </c:pt>
              </c:strCache>
            </c:strRef>
          </c:cat>
          <c:val>
            <c:numRef>
              <c:f>Sheet1!$E$3:$E$28</c:f>
              <c:numCache>
                <c:formatCode>General</c:formatCode>
                <c:ptCount val="26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10</c:v>
                </c:pt>
                <c:pt idx="6">
                  <c:v>7</c:v>
                </c:pt>
                <c:pt idx="7">
                  <c:v>9</c:v>
                </c:pt>
                <c:pt idx="8">
                  <c:v>3</c:v>
                </c:pt>
                <c:pt idx="9">
                  <c:v>8</c:v>
                </c:pt>
                <c:pt idx="10">
                  <c:v>9</c:v>
                </c:pt>
                <c:pt idx="11">
                  <c:v>6</c:v>
                </c:pt>
                <c:pt idx="12">
                  <c:v>8</c:v>
                </c:pt>
                <c:pt idx="13">
                  <c:v>8</c:v>
                </c:pt>
                <c:pt idx="14">
                  <c:v>5</c:v>
                </c:pt>
                <c:pt idx="15">
                  <c:v>10</c:v>
                </c:pt>
                <c:pt idx="16">
                  <c:v>9</c:v>
                </c:pt>
                <c:pt idx="17">
                  <c:v>14</c:v>
                </c:pt>
                <c:pt idx="18">
                  <c:v>7</c:v>
                </c:pt>
                <c:pt idx="19">
                  <c:v>4</c:v>
                </c:pt>
                <c:pt idx="20">
                  <c:v>7</c:v>
                </c:pt>
                <c:pt idx="21">
                  <c:v>9</c:v>
                </c:pt>
                <c:pt idx="22">
                  <c:v>2</c:v>
                </c:pt>
                <c:pt idx="23">
                  <c:v>4</c:v>
                </c:pt>
                <c:pt idx="24">
                  <c:v>11</c:v>
                </c:pt>
                <c:pt idx="2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D6-41E1-91EF-525E717D9835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50-54</c:v>
                </c:pt>
              </c:strCache>
            </c:strRef>
          </c:tx>
          <c:invertIfNegative val="0"/>
          <c:cat>
            <c:strRef>
              <c:f>Sheet1!$A$3:$A$28</c:f>
              <c:strCache>
                <c:ptCount val="26"/>
                <c:pt idx="0">
                  <c:v>Алтанбулаг </c:v>
                </c:pt>
                <c:pt idx="1">
                  <c:v>Аргалант </c:v>
                </c:pt>
                <c:pt idx="2">
                  <c:v>Архуст </c:v>
                </c:pt>
                <c:pt idx="3">
                  <c:v>Батсүмбэр </c:v>
                </c:pt>
                <c:pt idx="4">
                  <c:v>Баян</c:v>
                </c:pt>
                <c:pt idx="5">
                  <c:v>Баяндэлгэр </c:v>
                </c:pt>
                <c:pt idx="6">
                  <c:v>Баянжаргалан </c:v>
                </c:pt>
                <c:pt idx="7">
                  <c:v>Баян-Өнжүүл </c:v>
                </c:pt>
                <c:pt idx="8">
                  <c:v>Баянхангай </c:v>
                </c:pt>
                <c:pt idx="9">
                  <c:v>Баянцагаан </c:v>
                </c:pt>
                <c:pt idx="10">
                  <c:v>Баянцогт </c:v>
                </c:pt>
                <c:pt idx="11">
                  <c:v>Баянчандмань </c:v>
                </c:pt>
                <c:pt idx="12">
                  <c:v>Борнуур </c:v>
                </c:pt>
                <c:pt idx="13">
                  <c:v>Бүрэн </c:v>
                </c:pt>
                <c:pt idx="14">
                  <c:v>Дэлгэрхаан </c:v>
                </c:pt>
                <c:pt idx="15">
                  <c:v>Жаргалант </c:v>
                </c:pt>
                <c:pt idx="16">
                  <c:v>Заамар </c:v>
                </c:pt>
                <c:pt idx="17">
                  <c:v>Лүн </c:v>
                </c:pt>
                <c:pt idx="18">
                  <c:v>Мөнгөнморьт </c:v>
                </c:pt>
                <c:pt idx="19">
                  <c:v>Өндөрширээт </c:v>
                </c:pt>
                <c:pt idx="20">
                  <c:v>Сэргэлэн </c:v>
                </c:pt>
                <c:pt idx="21">
                  <c:v>Сүмбэр </c:v>
                </c:pt>
                <c:pt idx="22">
                  <c:v>Угтаал </c:v>
                </c:pt>
                <c:pt idx="23">
                  <c:v>Цээл </c:v>
                </c:pt>
                <c:pt idx="24">
                  <c:v>Эрдэнэ </c:v>
                </c:pt>
                <c:pt idx="25">
                  <c:v>Эрдэнэсант </c:v>
                </c:pt>
              </c:strCache>
            </c:strRef>
          </c:cat>
          <c:val>
            <c:numRef>
              <c:f>Sheet1!$F$3:$F$28</c:f>
              <c:numCache>
                <c:formatCode>General</c:formatCode>
                <c:ptCount val="26"/>
                <c:pt idx="0">
                  <c:v>5</c:v>
                </c:pt>
                <c:pt idx="2">
                  <c:v>1</c:v>
                </c:pt>
                <c:pt idx="3">
                  <c:v>7</c:v>
                </c:pt>
                <c:pt idx="4">
                  <c:v>6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6</c:v>
                </c:pt>
                <c:pt idx="9">
                  <c:v>6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5</c:v>
                </c:pt>
                <c:pt idx="17">
                  <c:v>2</c:v>
                </c:pt>
                <c:pt idx="18">
                  <c:v>4</c:v>
                </c:pt>
                <c:pt idx="19">
                  <c:v>5</c:v>
                </c:pt>
                <c:pt idx="20">
                  <c:v>3</c:v>
                </c:pt>
                <c:pt idx="21">
                  <c:v>3</c:v>
                </c:pt>
                <c:pt idx="22">
                  <c:v>5</c:v>
                </c:pt>
                <c:pt idx="23">
                  <c:v>4</c:v>
                </c:pt>
                <c:pt idx="24">
                  <c:v>2</c:v>
                </c:pt>
                <c:pt idx="2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D6-41E1-91EF-525E717D9835}"/>
            </c:ext>
          </c:extLst>
        </c:ser>
        <c:ser>
          <c:idx val="5"/>
          <c:order val="5"/>
          <c:tx>
            <c:strRef>
              <c:f>Sheet1!$G$2</c:f>
              <c:strCache>
                <c:ptCount val="1"/>
                <c:pt idx="0">
                  <c:v>55-60</c:v>
                </c:pt>
              </c:strCache>
            </c:strRef>
          </c:tx>
          <c:invertIfNegative val="0"/>
          <c:cat>
            <c:strRef>
              <c:f>Sheet1!$A$3:$A$28</c:f>
              <c:strCache>
                <c:ptCount val="26"/>
                <c:pt idx="0">
                  <c:v>Алтанбулаг </c:v>
                </c:pt>
                <c:pt idx="1">
                  <c:v>Аргалант </c:v>
                </c:pt>
                <c:pt idx="2">
                  <c:v>Архуст </c:v>
                </c:pt>
                <c:pt idx="3">
                  <c:v>Батсүмбэр </c:v>
                </c:pt>
                <c:pt idx="4">
                  <c:v>Баян</c:v>
                </c:pt>
                <c:pt idx="5">
                  <c:v>Баяндэлгэр </c:v>
                </c:pt>
                <c:pt idx="6">
                  <c:v>Баянжаргалан </c:v>
                </c:pt>
                <c:pt idx="7">
                  <c:v>Баян-Өнжүүл </c:v>
                </c:pt>
                <c:pt idx="8">
                  <c:v>Баянхангай </c:v>
                </c:pt>
                <c:pt idx="9">
                  <c:v>Баянцагаан </c:v>
                </c:pt>
                <c:pt idx="10">
                  <c:v>Баянцогт </c:v>
                </c:pt>
                <c:pt idx="11">
                  <c:v>Баянчандмань </c:v>
                </c:pt>
                <c:pt idx="12">
                  <c:v>Борнуур </c:v>
                </c:pt>
                <c:pt idx="13">
                  <c:v>Бүрэн </c:v>
                </c:pt>
                <c:pt idx="14">
                  <c:v>Дэлгэрхаан </c:v>
                </c:pt>
                <c:pt idx="15">
                  <c:v>Жаргалант </c:v>
                </c:pt>
                <c:pt idx="16">
                  <c:v>Заамар </c:v>
                </c:pt>
                <c:pt idx="17">
                  <c:v>Лүн </c:v>
                </c:pt>
                <c:pt idx="18">
                  <c:v>Мөнгөнморьт </c:v>
                </c:pt>
                <c:pt idx="19">
                  <c:v>Өндөрширээт </c:v>
                </c:pt>
                <c:pt idx="20">
                  <c:v>Сэргэлэн </c:v>
                </c:pt>
                <c:pt idx="21">
                  <c:v>Сүмбэр </c:v>
                </c:pt>
                <c:pt idx="22">
                  <c:v>Угтаал </c:v>
                </c:pt>
                <c:pt idx="23">
                  <c:v>Цээл </c:v>
                </c:pt>
                <c:pt idx="24">
                  <c:v>Эрдэнэ </c:v>
                </c:pt>
                <c:pt idx="25">
                  <c:v>Эрдэнэсант </c:v>
                </c:pt>
              </c:strCache>
            </c:strRef>
          </c:cat>
          <c:val>
            <c:numRef>
              <c:f>Sheet1!$G$3:$G$28</c:f>
              <c:numCache>
                <c:formatCode>General</c:formatCode>
                <c:ptCount val="26"/>
                <c:pt idx="0">
                  <c:v>2</c:v>
                </c:pt>
                <c:pt idx="2">
                  <c:v>1</c:v>
                </c:pt>
                <c:pt idx="4">
                  <c:v>2</c:v>
                </c:pt>
                <c:pt idx="7">
                  <c:v>1</c:v>
                </c:pt>
                <c:pt idx="11">
                  <c:v>2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2</c:v>
                </c:pt>
                <c:pt idx="21">
                  <c:v>1</c:v>
                </c:pt>
                <c:pt idx="24">
                  <c:v>2</c:v>
                </c:pt>
                <c:pt idx="2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BD6-41E1-91EF-525E717D9835}"/>
            </c:ext>
          </c:extLst>
        </c:ser>
        <c:ser>
          <c:idx val="6"/>
          <c:order val="6"/>
          <c:tx>
            <c:strRef>
              <c:f>Sheet1!$H$2</c:f>
              <c:strCache>
                <c:ptCount val="1"/>
                <c:pt idx="0">
                  <c:v>60, түүнээс дээш </c:v>
                </c:pt>
              </c:strCache>
            </c:strRef>
          </c:tx>
          <c:invertIfNegative val="0"/>
          <c:cat>
            <c:strRef>
              <c:f>Sheet1!$A$3:$A$28</c:f>
              <c:strCache>
                <c:ptCount val="26"/>
                <c:pt idx="0">
                  <c:v>Алтанбулаг </c:v>
                </c:pt>
                <c:pt idx="1">
                  <c:v>Аргалант </c:v>
                </c:pt>
                <c:pt idx="2">
                  <c:v>Архуст </c:v>
                </c:pt>
                <c:pt idx="3">
                  <c:v>Батсүмбэр </c:v>
                </c:pt>
                <c:pt idx="4">
                  <c:v>Баян</c:v>
                </c:pt>
                <c:pt idx="5">
                  <c:v>Баяндэлгэр </c:v>
                </c:pt>
                <c:pt idx="6">
                  <c:v>Баянжаргалан </c:v>
                </c:pt>
                <c:pt idx="7">
                  <c:v>Баян-Өнжүүл </c:v>
                </c:pt>
                <c:pt idx="8">
                  <c:v>Баянхангай </c:v>
                </c:pt>
                <c:pt idx="9">
                  <c:v>Баянцагаан </c:v>
                </c:pt>
                <c:pt idx="10">
                  <c:v>Баянцогт </c:v>
                </c:pt>
                <c:pt idx="11">
                  <c:v>Баянчандмань </c:v>
                </c:pt>
                <c:pt idx="12">
                  <c:v>Борнуур </c:v>
                </c:pt>
                <c:pt idx="13">
                  <c:v>Бүрэн </c:v>
                </c:pt>
                <c:pt idx="14">
                  <c:v>Дэлгэрхаан </c:v>
                </c:pt>
                <c:pt idx="15">
                  <c:v>Жаргалант </c:v>
                </c:pt>
                <c:pt idx="16">
                  <c:v>Заамар </c:v>
                </c:pt>
                <c:pt idx="17">
                  <c:v>Лүн </c:v>
                </c:pt>
                <c:pt idx="18">
                  <c:v>Мөнгөнморьт </c:v>
                </c:pt>
                <c:pt idx="19">
                  <c:v>Өндөрширээт </c:v>
                </c:pt>
                <c:pt idx="20">
                  <c:v>Сэргэлэн </c:v>
                </c:pt>
                <c:pt idx="21">
                  <c:v>Сүмбэр </c:v>
                </c:pt>
                <c:pt idx="22">
                  <c:v>Угтаал </c:v>
                </c:pt>
                <c:pt idx="23">
                  <c:v>Цээл </c:v>
                </c:pt>
                <c:pt idx="24">
                  <c:v>Эрдэнэ </c:v>
                </c:pt>
                <c:pt idx="25">
                  <c:v>Эрдэнэсант </c:v>
                </c:pt>
              </c:strCache>
            </c:strRef>
          </c:cat>
          <c:val>
            <c:numRef>
              <c:f>Sheet1!$H$3:$H$28</c:f>
              <c:numCache>
                <c:formatCode>General</c:formatCode>
                <c:ptCount val="26"/>
                <c:pt idx="5">
                  <c:v>2</c:v>
                </c:pt>
                <c:pt idx="14">
                  <c:v>1</c:v>
                </c:pt>
                <c:pt idx="19">
                  <c:v>1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D6-41E1-91EF-525E717D9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1411712"/>
        <c:axId val="151422080"/>
      </c:barChart>
      <c:catAx>
        <c:axId val="15141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51422080"/>
        <c:crosses val="autoZero"/>
        <c:auto val="1"/>
        <c:lblAlgn val="ctr"/>
        <c:lblOffset val="100"/>
        <c:noMultiLvlLbl val="0"/>
      </c:catAx>
      <c:valAx>
        <c:axId val="151422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5141171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 sz="1200" baseline="0"/>
              <a:t>Мэргэжлийн зэрэгтэй багшийн </a:t>
            </a:r>
            <a:br>
              <a:rPr lang="mn-MN" sz="1200" baseline="0"/>
            </a:br>
            <a:r>
              <a:rPr lang="mn-MN" sz="1200" baseline="0"/>
              <a:t>эзлэх хувь </a:t>
            </a:r>
            <a:r>
              <a:rPr lang="en-US" sz="1200" baseline="0"/>
              <a:t>/</a:t>
            </a:r>
            <a:r>
              <a:rPr lang="mn-MN" sz="1200" baseline="0"/>
              <a:t>СӨБ</a:t>
            </a:r>
            <a:r>
              <a:rPr lang="en-US" sz="1200" baseline="0"/>
              <a:t>/</a:t>
            </a:r>
            <a:endParaRPr lang="en-US" sz="12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5004430376890714E-2"/>
          <c:y val="0.18621231742089187"/>
          <c:w val="0.80416585116153061"/>
          <c:h val="0.62074887881978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undsen!$S$3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mn-MN"/>
                      <a:t>17.89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83-4B88-9176-F1B5FED1B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undsen!$S$20</c:f>
              <c:numCache>
                <c:formatCode>0.00</c:formatCode>
                <c:ptCount val="1"/>
                <c:pt idx="0">
                  <c:v>42.337662337661975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83-4B88-9176-F1B5FED1B96E}"/>
            </c:ext>
          </c:extLst>
        </c:ser>
        <c:ser>
          <c:idx val="1"/>
          <c:order val="1"/>
          <c:tx>
            <c:strRef>
              <c:f>undsen!$T$3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mn-MN"/>
                      <a:t>19.15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83-4B88-9176-F1B5FED1B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undsen!$T$20</c:f>
              <c:numCache>
                <c:formatCode>0.00</c:formatCode>
                <c:ptCount val="1"/>
                <c:pt idx="0">
                  <c:v>42.894736842105537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83-4B88-9176-F1B5FED1B96E}"/>
            </c:ext>
          </c:extLst>
        </c:ser>
        <c:ser>
          <c:idx val="2"/>
          <c:order val="2"/>
          <c:tx>
            <c:strRef>
              <c:f>undsen!$U$3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mn-MN"/>
                      <a:t>17.86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83-4B88-9176-F1B5FED1B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undsen!$U$20</c:f>
              <c:numCache>
                <c:formatCode>0.00</c:formatCode>
                <c:ptCount val="1"/>
                <c:pt idx="0">
                  <c:v>42.282749675745784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283-4B88-9176-F1B5FED1B96E}"/>
            </c:ext>
          </c:extLst>
        </c:ser>
        <c:ser>
          <c:idx val="3"/>
          <c:order val="3"/>
          <c:tx>
            <c:strRef>
              <c:f>undsen!$V$3</c:f>
              <c:strCache>
                <c:ptCount val="1"/>
                <c:pt idx="0">
                  <c:v>2015-2016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mn-MN"/>
                      <a:t>18.63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83-4B88-9176-F1B5FED1B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undsen!$V$20</c:f>
              <c:numCache>
                <c:formatCode>0.00</c:formatCode>
                <c:ptCount val="1"/>
                <c:pt idx="0">
                  <c:v>41.161616161615974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283-4B88-9176-F1B5FED1B96E}"/>
            </c:ext>
          </c:extLst>
        </c:ser>
        <c:ser>
          <c:idx val="4"/>
          <c:order val="4"/>
          <c:tx>
            <c:strRef>
              <c:f>undsen!$W$3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mn-MN" b="1" dirty="0" smtClean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mn-MN" b="0" dirty="0" smtClean="0">
                        <a:solidFill>
                          <a:sysClr val="windowText" lastClr="000000"/>
                        </a:solidFill>
                        <a:latin typeface="+mn-lt"/>
                        <a:cs typeface="+mn-cs"/>
                      </a:rPr>
                      <a:t>9</a:t>
                    </a:r>
                    <a:r>
                      <a:rPr lang="mn-MN" dirty="0" smtClean="0"/>
                      <a:t>.44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83-4B88-9176-F1B5FED1B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undsen!$W$20</c:f>
              <c:numCache>
                <c:formatCode>General</c:formatCode>
                <c:ptCount val="1"/>
                <c:pt idx="0">
                  <c:v>49.75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283-4B88-9176-F1B5FED1B9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56"/>
        <c:overlap val="-24"/>
        <c:axId val="132603264"/>
        <c:axId val="132609152"/>
      </c:barChart>
      <c:catAx>
        <c:axId val="1326032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32609152"/>
        <c:crosses val="autoZero"/>
        <c:auto val="1"/>
        <c:lblAlgn val="ctr"/>
        <c:lblOffset val="100"/>
        <c:noMultiLvlLbl val="0"/>
      </c:catAx>
      <c:valAx>
        <c:axId val="132609152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one"/>
        <c:crossAx val="132603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75294823684241E-2"/>
          <c:y val="0.83179286355127779"/>
          <c:w val="0.8811476251418987"/>
          <c:h val="0.13729609733362771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 sz="1200" baseline="0"/>
              <a:t>Мэргэжлийн зэрэгтэй багшийн </a:t>
            </a:r>
            <a:br>
              <a:rPr lang="mn-MN" sz="1200" baseline="0"/>
            </a:br>
            <a:r>
              <a:rPr lang="mn-MN" sz="1200" baseline="0"/>
              <a:t>эзлэх хувь </a:t>
            </a:r>
            <a:r>
              <a:rPr lang="en-US" sz="1200" baseline="0"/>
              <a:t>/</a:t>
            </a:r>
            <a:r>
              <a:rPr lang="mn-MN" sz="1200" baseline="0"/>
              <a:t>ЕБС</a:t>
            </a:r>
            <a:r>
              <a:rPr lang="en-US" sz="1200" baseline="0"/>
              <a:t>/</a:t>
            </a:r>
            <a:endParaRPr lang="en-US" sz="12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5004430376890922E-2"/>
          <c:y val="0.18621231742089225"/>
          <c:w val="0.80416585116153061"/>
          <c:h val="0.62074887881978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undsen!$S$3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undsen!$S$20</c:f>
              <c:numCache>
                <c:formatCode>0.00</c:formatCode>
                <c:ptCount val="1"/>
                <c:pt idx="0">
                  <c:v>42.337662337661975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B-4CDE-A493-9AF96923B0E9}"/>
            </c:ext>
          </c:extLst>
        </c:ser>
        <c:ser>
          <c:idx val="1"/>
          <c:order val="1"/>
          <c:tx>
            <c:strRef>
              <c:f>undsen!$T$3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undsen!$T$20</c:f>
              <c:numCache>
                <c:formatCode>0.00</c:formatCode>
                <c:ptCount val="1"/>
                <c:pt idx="0">
                  <c:v>42.894736842105587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EB-4CDE-A493-9AF96923B0E9}"/>
            </c:ext>
          </c:extLst>
        </c:ser>
        <c:ser>
          <c:idx val="2"/>
          <c:order val="2"/>
          <c:tx>
            <c:strRef>
              <c:f>undsen!$U$3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undsen!$U$20</c:f>
              <c:numCache>
                <c:formatCode>0.00</c:formatCode>
                <c:ptCount val="1"/>
                <c:pt idx="0">
                  <c:v>42.282749675745784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EB-4CDE-A493-9AF96923B0E9}"/>
            </c:ext>
          </c:extLst>
        </c:ser>
        <c:ser>
          <c:idx val="3"/>
          <c:order val="3"/>
          <c:tx>
            <c:strRef>
              <c:f>undsen!$V$3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undsen!$V$20</c:f>
              <c:numCache>
                <c:formatCode>0.00</c:formatCode>
                <c:ptCount val="1"/>
                <c:pt idx="0">
                  <c:v>41.161616161615974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EB-4CDE-A493-9AF96923B0E9}"/>
            </c:ext>
          </c:extLst>
        </c:ser>
        <c:ser>
          <c:idx val="4"/>
          <c:order val="4"/>
          <c:tx>
            <c:strRef>
              <c:f>undsen!$W$3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 dirty="0" smtClean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dirty="0" smtClean="0"/>
                      <a:t>4.3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EB-4CDE-A493-9AF96923B0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undsen!$B$20</c:f>
              <c:strCache>
                <c:ptCount val="1"/>
                <c:pt idx="0">
                  <c:v>Мэргэжлийн зэрэгтэй багшийн эзлэх хувь /ЕБС/</c:v>
                </c:pt>
              </c:strCache>
            </c:strRef>
          </c:cat>
          <c:val>
            <c:numRef>
              <c:f>undsen!$W$20</c:f>
              <c:numCache>
                <c:formatCode>General</c:formatCode>
                <c:ptCount val="1"/>
                <c:pt idx="0">
                  <c:v>49.75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DEB-4CDE-A493-9AF96923B0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4664192"/>
        <c:axId val="134665728"/>
      </c:barChart>
      <c:catAx>
        <c:axId val="134664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34665728"/>
        <c:crosses val="autoZero"/>
        <c:auto val="1"/>
        <c:lblAlgn val="ctr"/>
        <c:lblOffset val="100"/>
        <c:noMultiLvlLbl val="0"/>
      </c:catAx>
      <c:valAx>
        <c:axId val="134665728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one"/>
        <c:crossAx val="134664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752948236842424E-2"/>
          <c:y val="0.83179286355127846"/>
          <c:w val="0.8811476251418987"/>
          <c:h val="0.13729609733362771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>
          <a:lumMod val="50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 sz="1200"/>
              <a:t>ЕБС-ийн мэргэжлийн</a:t>
            </a:r>
            <a:r>
              <a:rPr lang="mn-MN" sz="1200" baseline="0"/>
              <a:t> багшийн тоо</a:t>
            </a:r>
            <a:endParaRPr lang="en-US" sz="12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126623029836219"/>
          <c:y val="0.16370526455448184"/>
          <c:w val="0.80450318851742408"/>
          <c:h val="0.683476539116820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undsen!$S$3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undsen!$B$19</c:f>
              <c:strCache>
                <c:ptCount val="1"/>
                <c:pt idx="0">
                  <c:v>Мэргэжлийн багшийн тоо</c:v>
                </c:pt>
              </c:strCache>
            </c:strRef>
          </c:cat>
          <c:val>
            <c:numRef>
              <c:f>undsen!$S$19</c:f>
              <c:numCache>
                <c:formatCode>General</c:formatCode>
                <c:ptCount val="1"/>
                <c:pt idx="0">
                  <c:v>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12-4109-8002-A6CFF7071153}"/>
            </c:ext>
          </c:extLst>
        </c:ser>
        <c:ser>
          <c:idx val="1"/>
          <c:order val="1"/>
          <c:tx>
            <c:strRef>
              <c:f>undsen!$T$3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undsen!$B$19</c:f>
              <c:strCache>
                <c:ptCount val="1"/>
                <c:pt idx="0">
                  <c:v>Мэргэжлийн багшийн тоо</c:v>
                </c:pt>
              </c:strCache>
            </c:strRef>
          </c:cat>
          <c:val>
            <c:numRef>
              <c:f>undsen!$T$19</c:f>
              <c:numCache>
                <c:formatCode>General</c:formatCode>
                <c:ptCount val="1"/>
                <c:pt idx="0">
                  <c:v>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12-4109-8002-A6CFF7071153}"/>
            </c:ext>
          </c:extLst>
        </c:ser>
        <c:ser>
          <c:idx val="2"/>
          <c:order val="2"/>
          <c:tx>
            <c:strRef>
              <c:f>undsen!$U$3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undsen!$B$19</c:f>
              <c:strCache>
                <c:ptCount val="1"/>
                <c:pt idx="0">
                  <c:v>Мэргэжлийн багшийн тоо</c:v>
                </c:pt>
              </c:strCache>
            </c:strRef>
          </c:cat>
          <c:val>
            <c:numRef>
              <c:f>undsen!$U$19</c:f>
              <c:numCache>
                <c:formatCode>General</c:formatCode>
                <c:ptCount val="1"/>
                <c:pt idx="0">
                  <c:v>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12-4109-8002-A6CFF7071153}"/>
            </c:ext>
          </c:extLst>
        </c:ser>
        <c:ser>
          <c:idx val="3"/>
          <c:order val="3"/>
          <c:tx>
            <c:strRef>
              <c:f>undsen!$V$3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undsen!$B$19</c:f>
              <c:strCache>
                <c:ptCount val="1"/>
                <c:pt idx="0">
                  <c:v>Мэргэжлийн багшийн тоо</c:v>
                </c:pt>
              </c:strCache>
            </c:strRef>
          </c:cat>
          <c:val>
            <c:numRef>
              <c:f>undsen!$V$19</c:f>
              <c:numCache>
                <c:formatCode>General</c:formatCode>
                <c:ptCount val="1"/>
                <c:pt idx="0">
                  <c:v>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12-4109-8002-A6CFF7071153}"/>
            </c:ext>
          </c:extLst>
        </c:ser>
        <c:ser>
          <c:idx val="4"/>
          <c:order val="4"/>
          <c:tx>
            <c:strRef>
              <c:f>undsen!$W$3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undsen!$B$19</c:f>
              <c:strCache>
                <c:ptCount val="1"/>
                <c:pt idx="0">
                  <c:v>Мэргэжлийн багшийн тоо</c:v>
                </c:pt>
              </c:strCache>
            </c:strRef>
          </c:cat>
          <c:val>
            <c:numRef>
              <c:f>undsen!$W$19</c:f>
              <c:numCache>
                <c:formatCode>General</c:formatCode>
                <c:ptCount val="1"/>
                <c:pt idx="0">
                  <c:v>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12-4109-8002-A6CFF70711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8111232"/>
        <c:axId val="138113024"/>
      </c:barChart>
      <c:catAx>
        <c:axId val="1381112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38113024"/>
        <c:crosses val="autoZero"/>
        <c:auto val="1"/>
        <c:lblAlgn val="ctr"/>
        <c:lblOffset val="100"/>
        <c:noMultiLvlLbl val="0"/>
      </c:catAx>
      <c:valAx>
        <c:axId val="138113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8111232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3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4"/>
        <c:txPr>
          <a:bodyPr rot="0" vert="horz"/>
          <a:lstStyle/>
          <a:p>
            <a:pPr>
              <a:defRPr/>
            </a:pPr>
            <a:endParaRPr lang="en-US"/>
          </a:p>
        </c:txPr>
      </c:legendEntry>
      <c:layout>
        <c:manualLayout>
          <c:xMode val="edge"/>
          <c:yMode val="edge"/>
          <c:x val="0"/>
          <c:y val="0.86999585578118865"/>
          <c:w val="0.95216232586311256"/>
          <c:h val="0.1300042473943869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 sz="1200"/>
              <a:t>ЕБС-ийн мэргэжлийн</a:t>
            </a:r>
            <a:r>
              <a:rPr lang="mn-MN" sz="1200" baseline="0"/>
              <a:t>  багшийн хангалт</a:t>
            </a:r>
            <a:endParaRPr lang="en-US" sz="12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1541379943849759E-2"/>
          <c:y val="0.16947527670720974"/>
          <c:w val="0.83570080288636484"/>
          <c:h val="0.683476539116820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undsen!$S$3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undsen!$B$34</c:f>
              <c:strCache>
                <c:ptCount val="1"/>
                <c:pt idx="0">
                  <c:v>Мэргэжилтэй багшийн хангалт /СӨБ/</c:v>
                </c:pt>
              </c:strCache>
            </c:strRef>
          </c:cat>
          <c:val>
            <c:numRef>
              <c:f>undsen!$S$34</c:f>
              <c:numCache>
                <c:formatCode>General</c:formatCode>
                <c:ptCount val="1"/>
                <c:pt idx="0">
                  <c:v>95.26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7-4099-A69F-69D68A734E76}"/>
            </c:ext>
          </c:extLst>
        </c:ser>
        <c:ser>
          <c:idx val="1"/>
          <c:order val="1"/>
          <c:tx>
            <c:strRef>
              <c:f>undsen!$T$3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undsen!$B$34</c:f>
              <c:strCache>
                <c:ptCount val="1"/>
                <c:pt idx="0">
                  <c:v>Мэргэжилтэй багшийн хангалт /СӨБ/</c:v>
                </c:pt>
              </c:strCache>
            </c:strRef>
          </c:cat>
          <c:val>
            <c:numRef>
              <c:f>undsen!$T$34</c:f>
              <c:numCache>
                <c:formatCode>General</c:formatCode>
                <c:ptCount val="1"/>
                <c:pt idx="0">
                  <c:v>84.04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97-4099-A69F-69D68A734E76}"/>
            </c:ext>
          </c:extLst>
        </c:ser>
        <c:ser>
          <c:idx val="2"/>
          <c:order val="2"/>
          <c:tx>
            <c:strRef>
              <c:f>undsen!$U$3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undsen!$B$34</c:f>
              <c:strCache>
                <c:ptCount val="1"/>
                <c:pt idx="0">
                  <c:v>Мэргэжилтэй багшийн хангалт /СӨБ/</c:v>
                </c:pt>
              </c:strCache>
            </c:strRef>
          </c:cat>
          <c:val>
            <c:numRef>
              <c:f>undsen!$U$34</c:f>
              <c:numCache>
                <c:formatCode>General</c:formatCode>
                <c:ptCount val="1"/>
                <c:pt idx="0">
                  <c:v>88.78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97-4099-A69F-69D68A734E76}"/>
            </c:ext>
          </c:extLst>
        </c:ser>
        <c:ser>
          <c:idx val="3"/>
          <c:order val="3"/>
          <c:tx>
            <c:strRef>
              <c:f>undsen!$V$3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undsen!$B$34</c:f>
              <c:strCache>
                <c:ptCount val="1"/>
                <c:pt idx="0">
                  <c:v>Мэргэжилтэй багшийн хангалт /СӨБ/</c:v>
                </c:pt>
              </c:strCache>
            </c:strRef>
          </c:cat>
          <c:val>
            <c:numRef>
              <c:f>undsen!$V$34</c:f>
              <c:numCache>
                <c:formatCode>General</c:formatCode>
                <c:ptCount val="1"/>
                <c:pt idx="0">
                  <c:v>92.16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97-4099-A69F-69D68A734E76}"/>
            </c:ext>
          </c:extLst>
        </c:ser>
        <c:ser>
          <c:idx val="4"/>
          <c:order val="4"/>
          <c:tx>
            <c:strRef>
              <c:f>undsen!$W$3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undsen!$B$34</c:f>
              <c:strCache>
                <c:ptCount val="1"/>
                <c:pt idx="0">
                  <c:v>Мэргэжилтэй багшийн хангалт /СӨБ/</c:v>
                </c:pt>
              </c:strCache>
            </c:strRef>
          </c:cat>
          <c:val>
            <c:numRef>
              <c:f>undsen!$W$34</c:f>
              <c:numCache>
                <c:formatCode>General</c:formatCode>
                <c:ptCount val="1"/>
                <c:pt idx="0">
                  <c:v>93.910000000000025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97-4099-A69F-69D68A734E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8840320"/>
        <c:axId val="139145984"/>
      </c:barChart>
      <c:catAx>
        <c:axId val="1388403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39145984"/>
        <c:crosses val="autoZero"/>
        <c:auto val="1"/>
        <c:lblAlgn val="ctr"/>
        <c:lblOffset val="100"/>
        <c:noMultiLvlLbl val="0"/>
      </c:catAx>
      <c:valAx>
        <c:axId val="139145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8840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1732586020407393E-2"/>
          <c:y val="0.87246673113229256"/>
          <c:w val="0.97362741761026506"/>
          <c:h val="0.12753326886770741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/>
              <a:t>Үндсэн багш</a:t>
            </a:r>
            <a:r>
              <a:rPr lang="mn-MN" baseline="0"/>
              <a:t> насаар</a:t>
            </a:r>
            <a:r>
              <a:rPr lang="en-US" baseline="0"/>
              <a:t> /</a:t>
            </a:r>
            <a:r>
              <a:rPr lang="mn-MN" baseline="0"/>
              <a:t>СӨБ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29 хүртэл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94-485C-9B86-06948C15D3C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30-39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94-485C-9B86-06948C15D3C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40-49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94-485C-9B86-06948C15D3C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50-59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94-485C-9B86-06948C15D3C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60-с дээш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94-485C-9B86-06948C15D3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9600640"/>
        <c:axId val="139602944"/>
      </c:barChart>
      <c:catAx>
        <c:axId val="13960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602944"/>
        <c:crosses val="autoZero"/>
        <c:auto val="1"/>
        <c:lblAlgn val="ctr"/>
        <c:lblOffset val="100"/>
        <c:noMultiLvlLbl val="0"/>
      </c:catAx>
      <c:valAx>
        <c:axId val="139602944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60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/>
              <a:t>Үндсэн багш</a:t>
            </a:r>
            <a:r>
              <a:rPr lang="mn-MN" baseline="0"/>
              <a:t> насаар</a:t>
            </a:r>
            <a:r>
              <a:rPr lang="en-US" baseline="0"/>
              <a:t> /</a:t>
            </a:r>
            <a:r>
              <a:rPr lang="mn-MN" baseline="0"/>
              <a:t>ЕБС</a:t>
            </a:r>
            <a:r>
              <a:rPr lang="en-US" baseline="0"/>
              <a:t>/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29 хүртэл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A0-416E-A7AF-A38E85848F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30-39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A0-416E-A7AF-A38E85848FA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40-49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A0-416E-A7AF-A38E85848FA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50-59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A0-416E-A7AF-A38E85848FA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60-с дээш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A0-416E-A7AF-A38E85848F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0162176"/>
        <c:axId val="140253440"/>
      </c:barChart>
      <c:catAx>
        <c:axId val="14016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253440"/>
        <c:crosses val="autoZero"/>
        <c:auto val="1"/>
        <c:lblAlgn val="ctr"/>
        <c:lblOffset val="100"/>
        <c:noMultiLvlLbl val="0"/>
      </c:catAx>
      <c:valAx>
        <c:axId val="140253440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16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mn-MN"/>
              <a:t>Мэргэжлийн боловсон хүчний хангалт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216748193419873E-2"/>
          <c:y val="0.23000887756677474"/>
          <c:w val="0.6403202325677767"/>
          <c:h val="0.68042342133703859"/>
        </c:manualLayout>
      </c:layout>
      <c:pie3DChart>
        <c:varyColors val="1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Боловсон хүчний хангалт/ хувиар/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8.955030621172419E-2"/>
                  <c:y val="-7.279819189268066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F2-4D13-AE74-5D554E7512F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'[Chart in Microsoft Office Word]Sheet1'!$A$2:$A$8</c:f>
              <c:strCache>
                <c:ptCount val="7"/>
                <c:pt idx="0">
                  <c:v>Монгол туургатан театр</c:v>
                </c:pt>
                <c:pt idx="1">
                  <c:v>Номын сан</c:v>
                </c:pt>
                <c:pt idx="2">
                  <c:v>Музей</c:v>
                </c:pt>
                <c:pt idx="3">
                  <c:v> Соёлын төвийн эрхлэгч</c:v>
                </c:pt>
                <c:pt idx="4">
                  <c:v>Хөгжмийн багш</c:v>
                </c:pt>
                <c:pt idx="5">
                  <c:v>Бүжгийн багш</c:v>
                </c:pt>
                <c:pt idx="6">
                  <c:v>Номын санч</c:v>
                </c:pt>
              </c:strCache>
            </c:strRef>
          </c:cat>
          <c:val>
            <c:numRef>
              <c:f>'[Chart in Microsoft Office Word]Sheet1'!$B$2:$B$8</c:f>
              <c:numCache>
                <c:formatCode>General</c:formatCode>
                <c:ptCount val="7"/>
                <c:pt idx="0">
                  <c:v>83.3</c:v>
                </c:pt>
                <c:pt idx="1">
                  <c:v>83.3</c:v>
                </c:pt>
                <c:pt idx="2">
                  <c:v>42.8</c:v>
                </c:pt>
                <c:pt idx="3">
                  <c:v>84.6</c:v>
                </c:pt>
                <c:pt idx="4">
                  <c:v>42.3</c:v>
                </c:pt>
                <c:pt idx="5">
                  <c:v>38.4</c:v>
                </c:pt>
                <c:pt idx="6">
                  <c:v>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F2-4D13-AE74-5D554E751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52375628595531"/>
          <c:y val="0.21728256539377713"/>
          <c:w val="0.26576890699397482"/>
          <c:h val="0.6953525681923651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000">
          <a:latin typeface="+mn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3DC7-FA48-44B5-950C-12B56388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AdminSoft LLC</Company>
  <LinksUpToDate>false</LinksUpToDate>
  <CharactersWithSpaces>27063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Erdenebold.N</dc:creator>
  <cp:lastModifiedBy>user1</cp:lastModifiedBy>
  <cp:revision>3</cp:revision>
  <cp:lastPrinted>2017-10-16T08:30:00Z</cp:lastPrinted>
  <dcterms:created xsi:type="dcterms:W3CDTF">2018-01-10T04:47:00Z</dcterms:created>
  <dcterms:modified xsi:type="dcterms:W3CDTF">2018-01-10T04:47:00Z</dcterms:modified>
</cp:coreProperties>
</file>